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7EA2" w:rsidRPr="00A51D1D" w:rsidRDefault="00457EA2">
      <w:pPr>
        <w:autoSpaceDE w:val="0"/>
        <w:autoSpaceDN w:val="0"/>
        <w:adjustRightInd w:val="0"/>
        <w:spacing w:line="296" w:lineRule="atLeast"/>
        <w:jc w:val="center"/>
        <w:rPr>
          <w:rFonts w:ascii="ＭＳ ゴシック" w:eastAsia="ＭＳ ゴシック" w:cs="ＭＳ ゴシック"/>
          <w:spacing w:val="5"/>
          <w:kern w:val="0"/>
          <w:szCs w:val="21"/>
          <w:highlight w:val="yellow"/>
          <w:lang w:val="ja-JP"/>
        </w:rPr>
      </w:pPr>
      <w:bookmarkStart w:id="0" w:name="_GoBack"/>
      <w:bookmarkEnd w:id="0"/>
    </w:p>
    <w:p w:rsidR="00457EA2" w:rsidRPr="00A51D1D" w:rsidRDefault="00457EA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51D1D">
        <w:rPr>
          <w:rFonts w:ascii="ＭＳ ゴシック" w:eastAsia="ＭＳ ゴシック" w:cs="ＭＳ ゴシック" w:hint="eastAsia"/>
          <w:spacing w:val="5"/>
          <w:kern w:val="0"/>
          <w:szCs w:val="21"/>
          <w:lang w:val="ja-JP"/>
        </w:rPr>
        <w:t>○特別退職措置要綱の制定について</w:t>
      </w:r>
    </w:p>
    <w:p w:rsidR="00457EA2" w:rsidRPr="00A51D1D" w:rsidRDefault="00457EA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A51D1D">
        <w:rPr>
          <w:rFonts w:ascii="ＭＳ ゴシック" w:eastAsia="ＭＳ ゴシック" w:cs="ＭＳ ゴシック" w:hint="eastAsia"/>
          <w:spacing w:val="5"/>
          <w:kern w:val="0"/>
          <w:szCs w:val="21"/>
          <w:lang w:val="ja-JP"/>
        </w:rPr>
        <w:t>１　趣旨</w:t>
      </w:r>
    </w:p>
    <w:p w:rsidR="00457EA2" w:rsidRPr="00A51D1D" w:rsidRDefault="00457EA2">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A51D1D">
        <w:rPr>
          <w:rFonts w:ascii="ＭＳ ゴシック" w:eastAsia="ＭＳ ゴシック" w:cs="ＭＳ ゴシック" w:hint="eastAsia"/>
          <w:spacing w:val="5"/>
          <w:kern w:val="0"/>
          <w:szCs w:val="21"/>
          <w:lang w:val="ja-JP"/>
        </w:rPr>
        <w:t>この要綱は、人事の刷新、能率の向上及び財政負担の軽減並びに職員の生涯生活設計（ライフプラン）への支援を図るため、職員の特別退職措置の実施及びこれに伴う退職手当の基本額の算定に関し必要な事項を定めるものとする。</w:t>
      </w:r>
    </w:p>
    <w:p w:rsidR="00457EA2" w:rsidRPr="00A51D1D" w:rsidRDefault="00457EA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A51D1D">
        <w:rPr>
          <w:rFonts w:ascii="ＭＳ ゴシック" w:eastAsia="ＭＳ ゴシック" w:cs="ＭＳ ゴシック" w:hint="eastAsia"/>
          <w:spacing w:val="5"/>
          <w:kern w:val="0"/>
          <w:szCs w:val="21"/>
          <w:lang w:val="ja-JP"/>
        </w:rPr>
        <w:t>２　特別退職者</w:t>
      </w:r>
    </w:p>
    <w:p w:rsidR="00457EA2" w:rsidRPr="00A51D1D" w:rsidRDefault="00457EA2">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A51D1D">
        <w:rPr>
          <w:rFonts w:ascii="ＭＳ ゴシック" w:eastAsia="ＭＳ ゴシック" w:cs="ＭＳ ゴシック" w:hint="eastAsia"/>
          <w:spacing w:val="5"/>
          <w:kern w:val="0"/>
          <w:szCs w:val="21"/>
          <w:lang w:val="ja-JP"/>
        </w:rPr>
        <w:t>この要綱において、「特別退職者」とは、職員の退職手当に関する条例（昭和</w:t>
      </w:r>
      <w:r w:rsidRPr="00A51D1D">
        <w:rPr>
          <w:rFonts w:ascii="ＭＳ ゴシック" w:eastAsia="ＭＳ ゴシック" w:cs="ＭＳ ゴシック"/>
          <w:spacing w:val="5"/>
          <w:kern w:val="0"/>
          <w:szCs w:val="21"/>
          <w:lang w:val="ja-JP"/>
        </w:rPr>
        <w:t>40</w:t>
      </w:r>
      <w:r w:rsidRPr="00A51D1D">
        <w:rPr>
          <w:rFonts w:ascii="ＭＳ ゴシック" w:eastAsia="ＭＳ ゴシック" w:cs="ＭＳ ゴシック" w:hint="eastAsia"/>
          <w:spacing w:val="5"/>
          <w:kern w:val="0"/>
          <w:szCs w:val="21"/>
          <w:lang w:val="ja-JP"/>
        </w:rPr>
        <w:t>年条例第４号。以下「条例」という。）第１条に規定する職員であって、年度の末日における年齢が</w:t>
      </w:r>
      <w:r w:rsidRPr="00A51D1D">
        <w:rPr>
          <w:rFonts w:ascii="ＭＳ ゴシック" w:eastAsia="ＭＳ ゴシック" w:cs="ＭＳ ゴシック"/>
          <w:spacing w:val="5"/>
          <w:kern w:val="0"/>
          <w:szCs w:val="21"/>
          <w:lang w:val="ja-JP"/>
        </w:rPr>
        <w:t>55</w:t>
      </w:r>
      <w:r w:rsidRPr="00A51D1D">
        <w:rPr>
          <w:rFonts w:ascii="ＭＳ ゴシック" w:eastAsia="ＭＳ ゴシック" w:cs="ＭＳ ゴシック" w:hint="eastAsia"/>
          <w:spacing w:val="5"/>
          <w:kern w:val="0"/>
          <w:szCs w:val="21"/>
          <w:lang w:val="ja-JP"/>
        </w:rPr>
        <w:t>歳以上</w:t>
      </w:r>
      <w:r w:rsidRPr="00A51D1D">
        <w:rPr>
          <w:rFonts w:ascii="ＭＳ ゴシック" w:eastAsia="ＭＳ ゴシック" w:cs="ＭＳ ゴシック"/>
          <w:spacing w:val="5"/>
          <w:kern w:val="0"/>
          <w:szCs w:val="21"/>
          <w:lang w:val="ja-JP"/>
        </w:rPr>
        <w:t>59</w:t>
      </w:r>
      <w:r w:rsidRPr="00A51D1D">
        <w:rPr>
          <w:rFonts w:ascii="ＭＳ ゴシック" w:eastAsia="ＭＳ ゴシック" w:cs="ＭＳ ゴシック" w:hint="eastAsia"/>
          <w:spacing w:val="5"/>
          <w:kern w:val="0"/>
          <w:szCs w:val="21"/>
          <w:lang w:val="ja-JP"/>
        </w:rPr>
        <w:t>歳以下（当該職員が職員の定年等に関する条例（昭和</w:t>
      </w:r>
      <w:r w:rsidRPr="00A51D1D">
        <w:rPr>
          <w:rFonts w:ascii="ＭＳ ゴシック" w:eastAsia="ＭＳ ゴシック" w:cs="ＭＳ ゴシック"/>
          <w:spacing w:val="5"/>
          <w:kern w:val="0"/>
          <w:szCs w:val="21"/>
          <w:lang w:val="ja-JP"/>
        </w:rPr>
        <w:t>59</w:t>
      </w:r>
      <w:r w:rsidRPr="00A51D1D">
        <w:rPr>
          <w:rFonts w:ascii="ＭＳ ゴシック" w:eastAsia="ＭＳ ゴシック" w:cs="ＭＳ ゴシック" w:hint="eastAsia"/>
          <w:spacing w:val="5"/>
          <w:kern w:val="0"/>
          <w:szCs w:val="21"/>
          <w:lang w:val="ja-JP"/>
        </w:rPr>
        <w:t>年条例第３号）第６条に規定する医師及び歯科医師である場合は、</w:t>
      </w:r>
      <w:r w:rsidRPr="00A51D1D">
        <w:rPr>
          <w:rFonts w:ascii="ＭＳ ゴシック" w:eastAsia="ＭＳ ゴシック" w:cs="ＭＳ ゴシック"/>
          <w:spacing w:val="5"/>
          <w:kern w:val="0"/>
          <w:szCs w:val="21"/>
          <w:lang w:val="ja-JP"/>
        </w:rPr>
        <w:t>60</w:t>
      </w:r>
      <w:r w:rsidRPr="00A51D1D">
        <w:rPr>
          <w:rFonts w:ascii="ＭＳ ゴシック" w:eastAsia="ＭＳ ゴシック" w:cs="ＭＳ ゴシック" w:hint="eastAsia"/>
          <w:spacing w:val="5"/>
          <w:kern w:val="0"/>
          <w:szCs w:val="21"/>
          <w:lang w:val="ja-JP"/>
        </w:rPr>
        <w:t>歳以上</w:t>
      </w:r>
      <w:r w:rsidRPr="00A51D1D">
        <w:rPr>
          <w:rFonts w:ascii="ＭＳ ゴシック" w:eastAsia="ＭＳ ゴシック" w:cs="ＭＳ ゴシック"/>
          <w:spacing w:val="5"/>
          <w:kern w:val="0"/>
          <w:szCs w:val="21"/>
          <w:lang w:val="ja-JP"/>
        </w:rPr>
        <w:t>64</w:t>
      </w:r>
      <w:r w:rsidRPr="00A51D1D">
        <w:rPr>
          <w:rFonts w:ascii="ＭＳ ゴシック" w:eastAsia="ＭＳ ゴシック" w:cs="ＭＳ ゴシック" w:hint="eastAsia"/>
          <w:spacing w:val="5"/>
          <w:kern w:val="0"/>
          <w:szCs w:val="21"/>
          <w:lang w:val="ja-JP"/>
        </w:rPr>
        <w:t>歳以下）のものを対象とする特別退職の勧奨に応じて退職するものをいう。</w:t>
      </w:r>
    </w:p>
    <w:p w:rsidR="00457EA2" w:rsidRPr="00A51D1D" w:rsidRDefault="00457EA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A51D1D">
        <w:rPr>
          <w:rFonts w:ascii="ＭＳ ゴシック" w:eastAsia="ＭＳ ゴシック" w:cs="ＭＳ ゴシック" w:hint="eastAsia"/>
          <w:spacing w:val="5"/>
          <w:kern w:val="0"/>
          <w:szCs w:val="21"/>
          <w:lang w:val="ja-JP"/>
        </w:rPr>
        <w:t>３　実施の手続</w:t>
      </w:r>
    </w:p>
    <w:p w:rsidR="00457EA2" w:rsidRPr="00A51D1D" w:rsidRDefault="00457EA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A51D1D">
        <w:rPr>
          <w:rFonts w:ascii="ＭＳ ゴシック" w:eastAsia="ＭＳ ゴシック" w:cs="ＭＳ ゴシック"/>
          <w:spacing w:val="5"/>
          <w:kern w:val="0"/>
          <w:szCs w:val="21"/>
          <w:lang w:val="ja-JP"/>
        </w:rPr>
        <w:t>(</w:t>
      </w:r>
      <w:r w:rsidRPr="00A51D1D">
        <w:rPr>
          <w:rFonts w:ascii="ＭＳ ゴシック" w:eastAsia="ＭＳ ゴシック" w:cs="ＭＳ ゴシック" w:hint="eastAsia"/>
          <w:spacing w:val="5"/>
          <w:kern w:val="0"/>
          <w:szCs w:val="21"/>
          <w:lang w:val="ja-JP"/>
        </w:rPr>
        <w:t>１</w:t>
      </w:r>
      <w:r w:rsidRPr="00A51D1D">
        <w:rPr>
          <w:rFonts w:ascii="ＭＳ ゴシック" w:eastAsia="ＭＳ ゴシック" w:cs="ＭＳ ゴシック"/>
          <w:spacing w:val="5"/>
          <w:kern w:val="0"/>
          <w:szCs w:val="21"/>
          <w:lang w:val="ja-JP"/>
        </w:rPr>
        <w:t>)</w:t>
      </w:r>
      <w:r w:rsidRPr="00A51D1D">
        <w:rPr>
          <w:rFonts w:ascii="ＭＳ ゴシック" w:eastAsia="ＭＳ ゴシック" w:cs="ＭＳ ゴシック" w:hint="eastAsia"/>
          <w:spacing w:val="5"/>
          <w:kern w:val="0"/>
          <w:szCs w:val="21"/>
          <w:lang w:val="ja-JP"/>
        </w:rPr>
        <w:t xml:space="preserve">　所属長の勧奨により特別退職者を募る。</w:t>
      </w:r>
    </w:p>
    <w:p w:rsidR="00457EA2" w:rsidRPr="00A51D1D" w:rsidRDefault="00457EA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A51D1D">
        <w:rPr>
          <w:rFonts w:ascii="ＭＳ ゴシック" w:eastAsia="ＭＳ ゴシック" w:cs="ＭＳ ゴシック"/>
          <w:spacing w:val="5"/>
          <w:kern w:val="0"/>
          <w:szCs w:val="21"/>
          <w:lang w:val="ja-JP"/>
        </w:rPr>
        <w:t>(</w:t>
      </w:r>
      <w:r w:rsidRPr="00A51D1D">
        <w:rPr>
          <w:rFonts w:ascii="ＭＳ ゴシック" w:eastAsia="ＭＳ ゴシック" w:cs="ＭＳ ゴシック" w:hint="eastAsia"/>
          <w:spacing w:val="5"/>
          <w:kern w:val="0"/>
          <w:szCs w:val="21"/>
          <w:lang w:val="ja-JP"/>
        </w:rPr>
        <w:t>２</w:t>
      </w:r>
      <w:r w:rsidRPr="00A51D1D">
        <w:rPr>
          <w:rFonts w:ascii="ＭＳ ゴシック" w:eastAsia="ＭＳ ゴシック" w:cs="ＭＳ ゴシック"/>
          <w:spacing w:val="5"/>
          <w:kern w:val="0"/>
          <w:szCs w:val="21"/>
          <w:lang w:val="ja-JP"/>
        </w:rPr>
        <w:t>)</w:t>
      </w:r>
      <w:r w:rsidRPr="00A51D1D">
        <w:rPr>
          <w:rFonts w:ascii="ＭＳ ゴシック" w:eastAsia="ＭＳ ゴシック" w:cs="ＭＳ ゴシック" w:hint="eastAsia"/>
          <w:spacing w:val="5"/>
          <w:kern w:val="0"/>
          <w:szCs w:val="21"/>
          <w:lang w:val="ja-JP"/>
        </w:rPr>
        <w:t xml:space="preserve">　特別退職者は、辞職願を所属長に提出し、所属長は、退職発令方を警務課を通じて本部長に進達するものとする。</w:t>
      </w:r>
    </w:p>
    <w:p w:rsidR="00457EA2" w:rsidRPr="00A51D1D" w:rsidRDefault="00457EA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A51D1D">
        <w:rPr>
          <w:rFonts w:ascii="ＭＳ ゴシック" w:eastAsia="ＭＳ ゴシック" w:cs="ＭＳ ゴシック" w:hint="eastAsia"/>
          <w:spacing w:val="5"/>
          <w:kern w:val="0"/>
          <w:szCs w:val="21"/>
          <w:lang w:val="ja-JP"/>
        </w:rPr>
        <w:t>４　退職発令日</w:t>
      </w:r>
    </w:p>
    <w:p w:rsidR="00457EA2" w:rsidRPr="00A51D1D" w:rsidRDefault="00457EA2">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A51D1D">
        <w:rPr>
          <w:rFonts w:ascii="ＭＳ ゴシック" w:eastAsia="ＭＳ ゴシック" w:cs="ＭＳ ゴシック" w:hint="eastAsia"/>
          <w:spacing w:val="5"/>
          <w:kern w:val="0"/>
          <w:szCs w:val="21"/>
          <w:lang w:val="ja-JP"/>
        </w:rPr>
        <w:t>３月</w:t>
      </w:r>
      <w:r w:rsidRPr="00A51D1D">
        <w:rPr>
          <w:rFonts w:ascii="ＭＳ ゴシック" w:eastAsia="ＭＳ ゴシック" w:cs="ＭＳ ゴシック"/>
          <w:spacing w:val="5"/>
          <w:kern w:val="0"/>
          <w:szCs w:val="21"/>
          <w:lang w:val="ja-JP"/>
        </w:rPr>
        <w:t>31</w:t>
      </w:r>
      <w:r w:rsidRPr="00A51D1D">
        <w:rPr>
          <w:rFonts w:ascii="ＭＳ ゴシック" w:eastAsia="ＭＳ ゴシック" w:cs="ＭＳ ゴシック" w:hint="eastAsia"/>
          <w:spacing w:val="5"/>
          <w:kern w:val="0"/>
          <w:szCs w:val="21"/>
          <w:lang w:val="ja-JP"/>
        </w:rPr>
        <w:t>日</w:t>
      </w:r>
    </w:p>
    <w:p w:rsidR="00457EA2" w:rsidRPr="00A51D1D" w:rsidRDefault="00457EA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A51D1D">
        <w:rPr>
          <w:rFonts w:ascii="ＭＳ ゴシック" w:eastAsia="ＭＳ ゴシック" w:cs="ＭＳ ゴシック" w:hint="eastAsia"/>
          <w:spacing w:val="5"/>
          <w:kern w:val="0"/>
          <w:szCs w:val="21"/>
          <w:lang w:val="ja-JP"/>
        </w:rPr>
        <w:t>５　退職手当の基本額</w:t>
      </w:r>
    </w:p>
    <w:p w:rsidR="00457EA2" w:rsidRPr="00A51D1D" w:rsidRDefault="00457EA2">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A51D1D">
        <w:rPr>
          <w:rFonts w:ascii="ＭＳ ゴシック" w:eastAsia="ＭＳ ゴシック" w:cs="ＭＳ ゴシック" w:hint="eastAsia"/>
          <w:spacing w:val="5"/>
          <w:kern w:val="0"/>
          <w:szCs w:val="21"/>
          <w:lang w:val="ja-JP"/>
        </w:rPr>
        <w:t>特別退職者については、条例第５条から第５条の３まで及び第６条並びに附則第</w:t>
      </w:r>
      <w:r w:rsidRPr="00A51D1D">
        <w:rPr>
          <w:rFonts w:ascii="ＭＳ ゴシック" w:eastAsia="ＭＳ ゴシック" w:cs="ＭＳ ゴシック"/>
          <w:spacing w:val="5"/>
          <w:kern w:val="0"/>
          <w:szCs w:val="21"/>
          <w:lang w:val="ja-JP"/>
        </w:rPr>
        <w:t>44</w:t>
      </w:r>
      <w:r w:rsidRPr="00A51D1D">
        <w:rPr>
          <w:rFonts w:ascii="ＭＳ ゴシック" w:eastAsia="ＭＳ ゴシック" w:cs="ＭＳ ゴシック" w:hint="eastAsia"/>
          <w:spacing w:val="5"/>
          <w:kern w:val="0"/>
          <w:szCs w:val="21"/>
          <w:lang w:val="ja-JP"/>
        </w:rPr>
        <w:t>項及び第</w:t>
      </w:r>
      <w:r w:rsidRPr="00A51D1D">
        <w:rPr>
          <w:rFonts w:ascii="ＭＳ ゴシック" w:eastAsia="ＭＳ ゴシック" w:cs="ＭＳ ゴシック"/>
          <w:spacing w:val="5"/>
          <w:kern w:val="0"/>
          <w:szCs w:val="21"/>
          <w:lang w:val="ja-JP"/>
        </w:rPr>
        <w:t>46</w:t>
      </w:r>
      <w:r w:rsidRPr="00A51D1D">
        <w:rPr>
          <w:rFonts w:ascii="ＭＳ ゴシック" w:eastAsia="ＭＳ ゴシック" w:cs="ＭＳ ゴシック" w:hint="eastAsia"/>
          <w:spacing w:val="5"/>
          <w:kern w:val="0"/>
          <w:szCs w:val="21"/>
          <w:lang w:val="ja-JP"/>
        </w:rPr>
        <w:t>項の規定により計算した額の退職手当の基本額を支給する。</w:t>
      </w:r>
    </w:p>
    <w:sectPr w:rsidR="00457EA2" w:rsidRPr="00A51D1D">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784A" w:rsidRDefault="0022784A">
      <w:r>
        <w:separator/>
      </w:r>
    </w:p>
  </w:endnote>
  <w:endnote w:type="continuationSeparator" w:id="0">
    <w:p w:rsidR="0022784A" w:rsidRDefault="00227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EA2" w:rsidRDefault="00457EA2">
    <w:pPr>
      <w:autoSpaceDE w:val="0"/>
      <w:autoSpaceDN w:val="0"/>
      <w:adjustRightInd w:val="0"/>
      <w:jc w:val="center"/>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784A" w:rsidRDefault="0022784A">
      <w:r>
        <w:separator/>
      </w:r>
    </w:p>
  </w:footnote>
  <w:footnote w:type="continuationSeparator" w:id="0">
    <w:p w:rsidR="0022784A" w:rsidRDefault="002278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A51D1D"/>
    <w:rsid w:val="0022784A"/>
    <w:rsid w:val="004301B5"/>
    <w:rsid w:val="00457EA2"/>
    <w:rsid w:val="004C5D5E"/>
    <w:rsid w:val="00977D48"/>
    <w:rsid w:val="00A51D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5D5E"/>
    <w:pPr>
      <w:tabs>
        <w:tab w:val="center" w:pos="4252"/>
        <w:tab w:val="right" w:pos="8504"/>
      </w:tabs>
      <w:snapToGrid w:val="0"/>
    </w:pPr>
  </w:style>
  <w:style w:type="character" w:customStyle="1" w:styleId="a4">
    <w:name w:val="ヘッダー (文字)"/>
    <w:basedOn w:val="a0"/>
    <w:link w:val="a3"/>
    <w:uiPriority w:val="99"/>
    <w:locked/>
    <w:rsid w:val="004C5D5E"/>
    <w:rPr>
      <w:rFonts w:cs="Times New Roman"/>
      <w:sz w:val="22"/>
      <w:szCs w:val="22"/>
    </w:rPr>
  </w:style>
  <w:style w:type="paragraph" w:styleId="a5">
    <w:name w:val="footer"/>
    <w:basedOn w:val="a"/>
    <w:link w:val="a6"/>
    <w:uiPriority w:val="99"/>
    <w:unhideWhenUsed/>
    <w:rsid w:val="004C5D5E"/>
    <w:pPr>
      <w:tabs>
        <w:tab w:val="center" w:pos="4252"/>
        <w:tab w:val="right" w:pos="8504"/>
      </w:tabs>
      <w:snapToGrid w:val="0"/>
    </w:pPr>
  </w:style>
  <w:style w:type="character" w:customStyle="1" w:styleId="a6">
    <w:name w:val="フッター (文字)"/>
    <w:basedOn w:val="a0"/>
    <w:link w:val="a5"/>
    <w:uiPriority w:val="99"/>
    <w:locked/>
    <w:rsid w:val="004C5D5E"/>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478</Words>
  <Characters>487</Characters>
  <Application>Microsoft Office Word</Application>
  <DocSecurity>4</DocSecurity>
  <Lines>21</Lines>
  <Paragraphs>12</Paragraphs>
  <ScaleCrop>false</ScaleCrop>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2024-03-08T05:58:00Z</dcterms:created>
  <dcterms:modified xsi:type="dcterms:W3CDTF">2024-03-08T05:58:00Z</dcterms:modified>
</cp:coreProperties>
</file>