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475F" w:rsidRDefault="00293BFE">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大阪府警察救慰金授与要綱の制定について</w:t>
      </w:r>
    </w:p>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昭和</w:t>
      </w:r>
      <w:r>
        <w:rPr>
          <w:rFonts w:ascii="ＭＳ 明朝" w:eastAsia="ＭＳ 明朝" w:cs="ＭＳ 明朝"/>
          <w:color w:val="000000"/>
          <w:spacing w:val="10"/>
          <w:kern w:val="0"/>
          <w:sz w:val="20"/>
          <w:szCs w:val="20"/>
        </w:rPr>
        <w:t>47</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日</w:t>
      </w:r>
    </w:p>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例規（務）第</w:t>
      </w:r>
      <w:r>
        <w:rPr>
          <w:rFonts w:ascii="ＭＳ 明朝" w:eastAsia="ＭＳ 明朝" w:cs="ＭＳ 明朝"/>
          <w:color w:val="000000"/>
          <w:spacing w:val="10"/>
          <w:kern w:val="0"/>
          <w:sz w:val="20"/>
          <w:szCs w:val="20"/>
        </w:rPr>
        <w:t>69</w:t>
      </w:r>
      <w:r>
        <w:rPr>
          <w:rFonts w:ascii="ＭＳ 明朝" w:eastAsia="ＭＳ 明朝" w:cs="ＭＳ 明朝" w:hint="eastAsia"/>
          <w:color w:val="000000"/>
          <w:spacing w:val="10"/>
          <w:kern w:val="0"/>
          <w:sz w:val="20"/>
          <w:szCs w:val="20"/>
        </w:rPr>
        <w:t>号</w:t>
      </w:r>
    </w:p>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p w:rsidR="00AC0187" w:rsidRDefault="00AC0187">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　令和２年８月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日例規（給）第</w:t>
      </w:r>
      <w:r>
        <w:rPr>
          <w:rFonts w:ascii="ＭＳ 明朝" w:eastAsia="ＭＳ 明朝" w:cs="ＭＳ 明朝"/>
          <w:color w:val="000000"/>
          <w:spacing w:val="10"/>
          <w:kern w:val="0"/>
          <w:sz w:val="20"/>
          <w:szCs w:val="20"/>
        </w:rPr>
        <w:t>79</w:t>
      </w:r>
      <w:r>
        <w:rPr>
          <w:rFonts w:ascii="ＭＳ 明朝" w:eastAsia="ＭＳ 明朝" w:cs="ＭＳ 明朝" w:hint="eastAsia"/>
          <w:color w:val="000000"/>
          <w:spacing w:val="10"/>
          <w:kern w:val="0"/>
          <w:sz w:val="20"/>
          <w:szCs w:val="20"/>
        </w:rPr>
        <w:t>号</w:t>
      </w:r>
    </w:p>
    <w:p w:rsidR="000F475F" w:rsidRDefault="00293BFE">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この度、別記のとおり大阪府警察救慰金授与要綱を制定して、大阪府警察職員の救済慰労と士気の高揚を図ることとし、昭和</w:t>
      </w:r>
      <w:r>
        <w:rPr>
          <w:rFonts w:ascii="ＭＳ 明朝" w:eastAsia="ＭＳ 明朝" w:cs="ＭＳ 明朝"/>
          <w:color w:val="000000"/>
          <w:spacing w:val="10"/>
          <w:kern w:val="0"/>
          <w:sz w:val="20"/>
          <w:szCs w:val="20"/>
        </w:rPr>
        <w:t>47</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月１日から実施することとしたから取扱いに遺憾のないようされたい。</w:t>
      </w:r>
    </w:p>
    <w:p w:rsidR="000F475F" w:rsidRDefault="00293BFE">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0F475F" w:rsidRDefault="00293BFE">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大阪府警察救慰金授与要綱</w:t>
      </w:r>
    </w:p>
    <w:p w:rsidR="000F475F" w:rsidRDefault="00293BF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0F475F" w:rsidRDefault="00293BFE">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この要綱は、大阪府警察職員（以下「職員」という。）の職務執行に基因して、その家族が他人から危害を加えられた場合に当該職員に授与する救慰金について、必要な事項を定めるものとする。</w:t>
      </w:r>
    </w:p>
    <w:p w:rsidR="000F475F" w:rsidRDefault="00293BF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救慰金の額</w:t>
      </w:r>
    </w:p>
    <w:p w:rsidR="000F475F" w:rsidRDefault="00293BFE">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救慰金の額は、救慰金授与基準（別表）により警察本部長が決定する。</w:t>
      </w:r>
    </w:p>
    <w:p w:rsidR="000F475F" w:rsidRDefault="00293BF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授与要件等</w:t>
      </w:r>
    </w:p>
    <w:p w:rsidR="000F475F" w:rsidRDefault="00293BFE">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救慰金は、次に掲げる要件を満たす場合に授与するものとする。</w:t>
      </w:r>
    </w:p>
    <w:p w:rsidR="000F475F" w:rsidRDefault="00293BFE">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加害行為が次のいずれかに該当する理由によりなされたこと。</w:t>
      </w:r>
    </w:p>
    <w:p w:rsidR="000F475F" w:rsidRDefault="00293BFE">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職員の正当な職務執行に伴う怨恨による場合</w:t>
      </w:r>
    </w:p>
    <w:p w:rsidR="000F475F" w:rsidRDefault="00293BFE">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職員の正当な職務執行を妨害し、又はけん制する意図による場合</w:t>
      </w:r>
    </w:p>
    <w:p w:rsidR="000F475F" w:rsidRDefault="00293BFE">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被害の程度が次のいずれかに該当すること。</w:t>
      </w:r>
    </w:p>
    <w:p w:rsidR="000F475F" w:rsidRDefault="00293BFE">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死亡した場合</w:t>
      </w:r>
    </w:p>
    <w:p w:rsidR="000F475F" w:rsidRDefault="00293BFE">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重い障害（地方公務員災害補償法施行規則（昭和</w:t>
      </w:r>
      <w:r>
        <w:rPr>
          <w:rFonts w:ascii="ＭＳ 明朝" w:eastAsia="ＭＳ 明朝" w:cs="ＭＳ 明朝"/>
          <w:color w:val="000000"/>
          <w:spacing w:val="10"/>
          <w:kern w:val="0"/>
          <w:sz w:val="20"/>
          <w:szCs w:val="20"/>
        </w:rPr>
        <w:t>42</w:t>
      </w:r>
      <w:r>
        <w:rPr>
          <w:rFonts w:ascii="ＭＳ 明朝" w:eastAsia="ＭＳ 明朝" w:cs="ＭＳ 明朝" w:hint="eastAsia"/>
          <w:color w:val="000000"/>
          <w:spacing w:val="10"/>
          <w:kern w:val="0"/>
          <w:sz w:val="20"/>
          <w:szCs w:val="20"/>
        </w:rPr>
        <w:t>年自治省令第</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号）別表第３に掲げる第１級から第６級までの障害等級に該当する程度の障害）が残る場合</w:t>
      </w:r>
    </w:p>
    <w:p w:rsidR="000F475F" w:rsidRDefault="00293BFE">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被害者が当該職員の配偶者及び同居の親族（当該職員が単身赴任している場合の別居の父母又は子及び遊学のため別居中の子を含む。）であること。</w:t>
      </w:r>
    </w:p>
    <w:p w:rsidR="000F475F" w:rsidRDefault="00293BFE">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前記１にかかわらず、当該職員に救慰金を授与することがふさわしくないと警察本部長が認めた場合は、救慰金を授与しないことができるものとする。</w:t>
      </w:r>
    </w:p>
    <w:p w:rsidR="000F475F" w:rsidRDefault="00293BF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報告</w:t>
      </w:r>
    </w:p>
    <w:p w:rsidR="000F475F" w:rsidRDefault="00293BFE">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所属長は、救慰金の授与要件に該当すると思われる事案が発生したときは、救慰金事案報告書（別記様式）に医師の診断書を添えて、速やかに警察本部長（給与課）宛てに報告するものとする。</w:t>
      </w:r>
    </w:p>
    <w:p w:rsidR="000F475F" w:rsidRDefault="00293BFE">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別表</w:t>
      </w:r>
    </w:p>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救慰金授与基準</w:t>
      </w:r>
    </w:p>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Layout w:type="fixed"/>
        <w:tblCellMar>
          <w:left w:w="100" w:type="dxa"/>
          <w:right w:w="100" w:type="dxa"/>
        </w:tblCellMar>
        <w:tblLook w:val="0000" w:firstRow="0" w:lastRow="0" w:firstColumn="0" w:lastColumn="0" w:noHBand="0" w:noVBand="0"/>
      </w:tblPr>
      <w:tblGrid>
        <w:gridCol w:w="220"/>
        <w:gridCol w:w="1581"/>
        <w:gridCol w:w="3962"/>
        <w:gridCol w:w="3963"/>
        <w:gridCol w:w="220"/>
      </w:tblGrid>
      <w:tr w:rsidR="000F475F">
        <w:tc>
          <w:tcPr>
            <w:tcW w:w="200" w:type="dxa"/>
            <w:tcBorders>
              <w:top w:val="nil"/>
              <w:left w:val="nil"/>
              <w:bottom w:val="nil"/>
              <w:right w:val="nil"/>
            </w:tcBorders>
          </w:tcPr>
          <w:p w:rsidR="000F475F" w:rsidRDefault="000F475F">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5543" w:type="dxa"/>
            <w:gridSpan w:val="2"/>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区分</w:t>
            </w:r>
          </w:p>
        </w:tc>
        <w:tc>
          <w:tcPr>
            <w:tcW w:w="3963"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金額</w:t>
            </w:r>
          </w:p>
        </w:tc>
        <w:tc>
          <w:tcPr>
            <w:tcW w:w="200" w:type="dxa"/>
            <w:tcBorders>
              <w:top w:val="nil"/>
              <w:left w:val="nil"/>
              <w:bottom w:val="nil"/>
              <w:right w:val="nil"/>
            </w:tcBorders>
          </w:tcPr>
          <w:p w:rsidR="000F475F" w:rsidRDefault="000F475F">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0F475F">
        <w:tc>
          <w:tcPr>
            <w:tcW w:w="200" w:type="dxa"/>
            <w:tcBorders>
              <w:top w:val="nil"/>
              <w:left w:val="nil"/>
              <w:bottom w:val="nil"/>
              <w:right w:val="nil"/>
            </w:tcBorders>
          </w:tcPr>
          <w:p w:rsidR="000F475F" w:rsidRDefault="000F475F">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5543" w:type="dxa"/>
            <w:gridSpan w:val="2"/>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死亡</w:t>
            </w:r>
          </w:p>
        </w:tc>
        <w:tc>
          <w:tcPr>
            <w:tcW w:w="3963"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w:t>
            </w:r>
            <w:r>
              <w:rPr>
                <w:rFonts w:ascii="ＭＳ 明朝" w:eastAsia="ＭＳ 明朝" w:cs="ＭＳ 明朝" w:hint="eastAsia"/>
                <w:color w:val="000000"/>
                <w:spacing w:val="10"/>
                <w:kern w:val="0"/>
                <w:sz w:val="20"/>
                <w:szCs w:val="20"/>
              </w:rPr>
              <w:t>万円</w:t>
            </w:r>
          </w:p>
        </w:tc>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r>
      <w:tr w:rsidR="000F475F">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581" w:type="dxa"/>
            <w:tcBorders>
              <w:top w:val="single" w:sz="6" w:space="0" w:color="auto"/>
              <w:left w:val="single" w:sz="6" w:space="0" w:color="auto"/>
              <w:bottom w:val="nil"/>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3962"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第１級</w:t>
            </w:r>
          </w:p>
        </w:tc>
        <w:tc>
          <w:tcPr>
            <w:tcW w:w="3963"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w:t>
            </w:r>
            <w:r>
              <w:rPr>
                <w:rFonts w:ascii="ＭＳ 明朝" w:eastAsia="ＭＳ 明朝" w:cs="ＭＳ 明朝" w:hint="eastAsia"/>
                <w:color w:val="000000"/>
                <w:spacing w:val="10"/>
                <w:kern w:val="0"/>
                <w:sz w:val="20"/>
                <w:szCs w:val="20"/>
              </w:rPr>
              <w:t>万円</w:t>
            </w:r>
          </w:p>
        </w:tc>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r>
      <w:tr w:rsidR="000F475F">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581" w:type="dxa"/>
            <w:tcBorders>
              <w:top w:val="nil"/>
              <w:left w:val="single" w:sz="6" w:space="0" w:color="auto"/>
              <w:bottom w:val="nil"/>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3962"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第２級</w:t>
            </w:r>
          </w:p>
        </w:tc>
        <w:tc>
          <w:tcPr>
            <w:tcW w:w="3963"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90</w:t>
            </w:r>
            <w:r>
              <w:rPr>
                <w:rFonts w:ascii="ＭＳ 明朝" w:eastAsia="ＭＳ 明朝" w:cs="ＭＳ 明朝" w:hint="eastAsia"/>
                <w:color w:val="000000"/>
                <w:spacing w:val="10"/>
                <w:kern w:val="0"/>
                <w:sz w:val="20"/>
                <w:szCs w:val="20"/>
              </w:rPr>
              <w:t>万円</w:t>
            </w:r>
          </w:p>
        </w:tc>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r>
      <w:tr w:rsidR="000F475F">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581" w:type="dxa"/>
            <w:vMerge w:val="restart"/>
            <w:tcBorders>
              <w:top w:val="nil"/>
              <w:left w:val="single" w:sz="6" w:space="0" w:color="auto"/>
              <w:bottom w:val="nil"/>
              <w:right w:val="single" w:sz="6" w:space="0" w:color="auto"/>
            </w:tcBorders>
            <w:vAlign w:val="center"/>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w:t>
            </w:r>
          </w:p>
        </w:tc>
        <w:tc>
          <w:tcPr>
            <w:tcW w:w="3962"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第３級</w:t>
            </w:r>
          </w:p>
        </w:tc>
        <w:tc>
          <w:tcPr>
            <w:tcW w:w="3963"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80</w:t>
            </w:r>
            <w:r>
              <w:rPr>
                <w:rFonts w:ascii="ＭＳ 明朝" w:eastAsia="ＭＳ 明朝" w:cs="ＭＳ 明朝" w:hint="eastAsia"/>
                <w:color w:val="000000"/>
                <w:spacing w:val="10"/>
                <w:kern w:val="0"/>
                <w:sz w:val="20"/>
                <w:szCs w:val="20"/>
              </w:rPr>
              <w:t>万円</w:t>
            </w:r>
          </w:p>
        </w:tc>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r>
      <w:tr w:rsidR="000F475F">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581" w:type="dxa"/>
            <w:vMerge/>
            <w:tcBorders>
              <w:top w:val="nil"/>
              <w:left w:val="single" w:sz="6" w:space="0" w:color="auto"/>
              <w:bottom w:val="nil"/>
              <w:right w:val="single" w:sz="6" w:space="0" w:color="auto"/>
            </w:tcBorders>
            <w:vAlign w:val="center"/>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3962"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第４級</w:t>
            </w:r>
          </w:p>
        </w:tc>
        <w:tc>
          <w:tcPr>
            <w:tcW w:w="3963"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70</w:t>
            </w:r>
            <w:r>
              <w:rPr>
                <w:rFonts w:ascii="ＭＳ 明朝" w:eastAsia="ＭＳ 明朝" w:cs="ＭＳ 明朝" w:hint="eastAsia"/>
                <w:color w:val="000000"/>
                <w:spacing w:val="10"/>
                <w:kern w:val="0"/>
                <w:sz w:val="20"/>
                <w:szCs w:val="20"/>
              </w:rPr>
              <w:t>万円</w:t>
            </w:r>
          </w:p>
        </w:tc>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r>
      <w:tr w:rsidR="000F475F">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581" w:type="dxa"/>
            <w:tcBorders>
              <w:top w:val="nil"/>
              <w:left w:val="single" w:sz="6" w:space="0" w:color="auto"/>
              <w:bottom w:val="nil"/>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3962"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第５級</w:t>
            </w:r>
          </w:p>
        </w:tc>
        <w:tc>
          <w:tcPr>
            <w:tcW w:w="3963"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万円</w:t>
            </w:r>
          </w:p>
        </w:tc>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r>
      <w:tr w:rsidR="000F475F">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581" w:type="dxa"/>
            <w:tcBorders>
              <w:top w:val="nil"/>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3962"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第６級</w:t>
            </w:r>
          </w:p>
        </w:tc>
        <w:tc>
          <w:tcPr>
            <w:tcW w:w="3963" w:type="dxa"/>
            <w:tcBorders>
              <w:top w:val="single" w:sz="6" w:space="0" w:color="auto"/>
              <w:left w:val="single" w:sz="6" w:space="0" w:color="auto"/>
              <w:bottom w:val="single" w:sz="6" w:space="0" w:color="auto"/>
              <w:right w:val="single" w:sz="6" w:space="0" w:color="auto"/>
            </w:tcBorders>
          </w:tcPr>
          <w:p w:rsidR="000F475F" w:rsidRDefault="00293BF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50</w:t>
            </w:r>
            <w:r>
              <w:rPr>
                <w:rFonts w:ascii="ＭＳ 明朝" w:eastAsia="ＭＳ 明朝" w:cs="ＭＳ 明朝" w:hint="eastAsia"/>
                <w:color w:val="000000"/>
                <w:spacing w:val="10"/>
                <w:kern w:val="0"/>
                <w:sz w:val="20"/>
                <w:szCs w:val="20"/>
              </w:rPr>
              <w:t>万円</w:t>
            </w:r>
          </w:p>
        </w:tc>
        <w:tc>
          <w:tcPr>
            <w:tcW w:w="200" w:type="dxa"/>
            <w:tcBorders>
              <w:top w:val="nil"/>
              <w:left w:val="nil"/>
              <w:bottom w:val="nil"/>
              <w:right w:val="nil"/>
            </w:tcBorders>
          </w:tcPr>
          <w:p w:rsidR="000F475F" w:rsidRDefault="000F475F">
            <w:pPr>
              <w:autoSpaceDE w:val="0"/>
              <w:autoSpaceDN w:val="0"/>
              <w:adjustRightInd w:val="0"/>
              <w:spacing w:line="296" w:lineRule="atLeast"/>
              <w:jc w:val="right"/>
              <w:rPr>
                <w:rFonts w:ascii="ＭＳ 明朝" w:eastAsia="ＭＳ 明朝" w:cs="ＭＳ 明朝"/>
                <w:color w:val="000000"/>
                <w:spacing w:val="10"/>
                <w:kern w:val="0"/>
                <w:sz w:val="20"/>
                <w:szCs w:val="20"/>
              </w:rPr>
            </w:pPr>
          </w:p>
        </w:tc>
      </w:tr>
    </w:tbl>
    <w:p w:rsidR="000F475F" w:rsidRDefault="000F475F" w:rsidP="00293BFE">
      <w:pPr>
        <w:autoSpaceDE w:val="0"/>
        <w:autoSpaceDN w:val="0"/>
        <w:adjustRightInd w:val="0"/>
        <w:spacing w:line="296" w:lineRule="atLeast"/>
        <w:jc w:val="left"/>
      </w:pPr>
    </w:p>
    <w:sectPr w:rsidR="000F475F">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2B75" w:rsidRDefault="00BE2B75" w:rsidP="00BE2B75">
      <w:r>
        <w:separator/>
      </w:r>
    </w:p>
  </w:endnote>
  <w:endnote w:type="continuationSeparator" w:id="0">
    <w:p w:rsidR="00BE2B75" w:rsidRDefault="00BE2B75" w:rsidP="00BE2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2B75" w:rsidRDefault="00BE2B75" w:rsidP="00BE2B75">
      <w:r>
        <w:separator/>
      </w:r>
    </w:p>
  </w:footnote>
  <w:footnote w:type="continuationSeparator" w:id="0">
    <w:p w:rsidR="00BE2B75" w:rsidRDefault="00BE2B75" w:rsidP="00BE2B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BFE"/>
    <w:rsid w:val="000F475F"/>
    <w:rsid w:val="00293BFE"/>
    <w:rsid w:val="00534DC0"/>
    <w:rsid w:val="00AC0187"/>
    <w:rsid w:val="00BE2B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B75"/>
    <w:pPr>
      <w:tabs>
        <w:tab w:val="center" w:pos="4252"/>
        <w:tab w:val="right" w:pos="8504"/>
      </w:tabs>
      <w:snapToGrid w:val="0"/>
    </w:pPr>
  </w:style>
  <w:style w:type="character" w:customStyle="1" w:styleId="a4">
    <w:name w:val="ヘッダー (文字)"/>
    <w:basedOn w:val="a0"/>
    <w:link w:val="a3"/>
    <w:uiPriority w:val="99"/>
    <w:rsid w:val="00BE2B75"/>
  </w:style>
  <w:style w:type="paragraph" w:styleId="a5">
    <w:name w:val="footer"/>
    <w:basedOn w:val="a"/>
    <w:link w:val="a6"/>
    <w:uiPriority w:val="99"/>
    <w:unhideWhenUsed/>
    <w:rsid w:val="00BE2B75"/>
    <w:pPr>
      <w:tabs>
        <w:tab w:val="center" w:pos="4252"/>
        <w:tab w:val="right" w:pos="8504"/>
      </w:tabs>
      <w:snapToGrid w:val="0"/>
    </w:pPr>
  </w:style>
  <w:style w:type="character" w:customStyle="1" w:styleId="a6">
    <w:name w:val="フッター (文字)"/>
    <w:basedOn w:val="a0"/>
    <w:link w:val="a5"/>
    <w:uiPriority w:val="99"/>
    <w:rsid w:val="00BE2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1EE10-C5E1-42DA-86DF-1963CB3D7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798</Words>
  <Characters>817</Characters>
  <Application>Microsoft Office Word</Application>
  <DocSecurity>4</DocSecurity>
  <Lines>74</Lines>
  <Paragraphs>42</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2022-09-01T04:16:00Z</dcterms:created>
  <dcterms:modified xsi:type="dcterms:W3CDTF">2022-09-01T04:16:00Z</dcterms:modified>
</cp:coreProperties>
</file>