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bookmarkStart w:id="0" w:name="_GoBack"/>
      <w:bookmarkEnd w:id="0"/>
      <w:r w:rsidRPr="00644C25">
        <w:rPr>
          <w:rFonts w:ascii="ＭＳ ゴシック" w:eastAsia="ＭＳ ゴシック" w:cs="ＭＳ ゴシック" w:hint="eastAsia"/>
          <w:spacing w:val="5"/>
          <w:kern w:val="0"/>
          <w:szCs w:val="21"/>
          <w:lang w:val="ja-JP"/>
        </w:rPr>
        <w:t>○まちぐるみによる子供の安全見守り活動促進要綱の制定について</w:t>
      </w:r>
    </w:p>
    <w:p w:rsidR="00205E23" w:rsidRPr="00644C25" w:rsidRDefault="00205E23">
      <w:pPr>
        <w:autoSpaceDE w:val="0"/>
        <w:autoSpaceDN w:val="0"/>
        <w:adjustRightInd w:val="0"/>
        <w:spacing w:line="296" w:lineRule="atLeast"/>
        <w:jc w:val="right"/>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平成</w:t>
      </w:r>
      <w:r w:rsidRPr="00644C25">
        <w:rPr>
          <w:rFonts w:ascii="ＭＳ ゴシック" w:eastAsia="ＭＳ ゴシック" w:cs="ＭＳ ゴシック"/>
          <w:spacing w:val="5"/>
          <w:kern w:val="0"/>
          <w:szCs w:val="21"/>
          <w:lang w:val="ja-JP"/>
        </w:rPr>
        <w:t>21</w:t>
      </w:r>
      <w:r w:rsidRPr="00644C25">
        <w:rPr>
          <w:rFonts w:ascii="ＭＳ ゴシック" w:eastAsia="ＭＳ ゴシック" w:cs="ＭＳ ゴシック" w:hint="eastAsia"/>
          <w:spacing w:val="5"/>
          <w:kern w:val="0"/>
          <w:szCs w:val="21"/>
          <w:lang w:val="ja-JP"/>
        </w:rPr>
        <w:t>年</w:t>
      </w:r>
      <w:r w:rsidRPr="00644C25">
        <w:rPr>
          <w:rFonts w:ascii="ＭＳ ゴシック" w:eastAsia="ＭＳ ゴシック" w:cs="ＭＳ ゴシック"/>
          <w:spacing w:val="5"/>
          <w:kern w:val="0"/>
          <w:szCs w:val="21"/>
          <w:lang w:val="ja-JP"/>
        </w:rPr>
        <w:t>12</w:t>
      </w:r>
      <w:r w:rsidRPr="00644C25">
        <w:rPr>
          <w:rFonts w:ascii="ＭＳ ゴシック" w:eastAsia="ＭＳ ゴシック" w:cs="ＭＳ ゴシック" w:hint="eastAsia"/>
          <w:spacing w:val="5"/>
          <w:kern w:val="0"/>
          <w:szCs w:val="21"/>
          <w:lang w:val="ja-JP"/>
        </w:rPr>
        <w:t>月</w:t>
      </w:r>
      <w:r w:rsidRPr="00644C25">
        <w:rPr>
          <w:rFonts w:ascii="ＭＳ ゴシック" w:eastAsia="ＭＳ ゴシック" w:cs="ＭＳ ゴシック"/>
          <w:spacing w:val="5"/>
          <w:kern w:val="0"/>
          <w:szCs w:val="21"/>
          <w:lang w:val="ja-JP"/>
        </w:rPr>
        <w:t>22</w:t>
      </w:r>
      <w:r w:rsidRPr="00644C25">
        <w:rPr>
          <w:rFonts w:ascii="ＭＳ ゴシック" w:eastAsia="ＭＳ ゴシック" w:cs="ＭＳ ゴシック" w:hint="eastAsia"/>
          <w:spacing w:val="5"/>
          <w:kern w:val="0"/>
          <w:szCs w:val="21"/>
          <w:lang w:val="ja-JP"/>
        </w:rPr>
        <w:t>日例規（府対）第</w:t>
      </w:r>
      <w:r w:rsidRPr="00644C25">
        <w:rPr>
          <w:rFonts w:ascii="ＭＳ ゴシック" w:eastAsia="ＭＳ ゴシック" w:cs="ＭＳ ゴシック"/>
          <w:spacing w:val="5"/>
          <w:kern w:val="0"/>
          <w:szCs w:val="21"/>
          <w:lang w:val="ja-JP"/>
        </w:rPr>
        <w:t>89</w:t>
      </w:r>
      <w:r w:rsidRPr="00644C25">
        <w:rPr>
          <w:rFonts w:ascii="ＭＳ ゴシック" w:eastAsia="ＭＳ ゴシック" w:cs="ＭＳ ゴシック" w:hint="eastAsia"/>
          <w:spacing w:val="5"/>
          <w:kern w:val="0"/>
          <w:szCs w:val="21"/>
          <w:lang w:val="ja-JP"/>
        </w:rPr>
        <w:t>号</w:t>
      </w:r>
    </w:p>
    <w:p w:rsidR="00205E23" w:rsidRPr="00644C25" w:rsidRDefault="00205E23">
      <w:pPr>
        <w:autoSpaceDE w:val="0"/>
        <w:autoSpaceDN w:val="0"/>
        <w:adjustRightInd w:val="0"/>
        <w:spacing w:line="296" w:lineRule="atLeast"/>
        <w:ind w:left="176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改正</w:t>
      </w:r>
    </w:p>
    <w:p w:rsidR="00205E23" w:rsidRPr="00644C25" w:rsidRDefault="00205E23">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令和２年９月</w:t>
      </w:r>
      <w:r w:rsidRPr="00644C25">
        <w:rPr>
          <w:rFonts w:ascii="ＭＳ ゴシック" w:eastAsia="ＭＳ ゴシック" w:cs="ＭＳ ゴシック"/>
          <w:spacing w:val="5"/>
          <w:kern w:val="0"/>
          <w:szCs w:val="21"/>
          <w:lang w:val="ja-JP"/>
        </w:rPr>
        <w:t>11</w:t>
      </w:r>
      <w:r w:rsidRPr="00644C25">
        <w:rPr>
          <w:rFonts w:ascii="ＭＳ ゴシック" w:eastAsia="ＭＳ ゴシック" w:cs="ＭＳ ゴシック" w:hint="eastAsia"/>
          <w:spacing w:val="5"/>
          <w:kern w:val="0"/>
          <w:szCs w:val="21"/>
          <w:lang w:val="ja-JP"/>
        </w:rPr>
        <w:t>日例規（府対）第</w:t>
      </w:r>
      <w:r w:rsidRPr="00644C25">
        <w:rPr>
          <w:rFonts w:ascii="ＭＳ ゴシック" w:eastAsia="ＭＳ ゴシック" w:cs="ＭＳ ゴシック"/>
          <w:spacing w:val="5"/>
          <w:kern w:val="0"/>
          <w:szCs w:val="21"/>
          <w:lang w:val="ja-JP"/>
        </w:rPr>
        <w:t>83</w:t>
      </w:r>
      <w:r w:rsidRPr="00644C25">
        <w:rPr>
          <w:rFonts w:ascii="ＭＳ ゴシック" w:eastAsia="ＭＳ ゴシック" w:cs="ＭＳ ゴシック" w:hint="eastAsia"/>
          <w:spacing w:val="5"/>
          <w:kern w:val="0"/>
          <w:szCs w:val="21"/>
          <w:lang w:val="ja-JP"/>
        </w:rPr>
        <w:t>号</w:t>
      </w:r>
    </w:p>
    <w:p w:rsidR="00205E23" w:rsidRPr="00644C25" w:rsidRDefault="00205E23">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令和４年３月</w:t>
      </w:r>
      <w:r w:rsidRPr="00644C25">
        <w:rPr>
          <w:rFonts w:ascii="ＭＳ ゴシック" w:eastAsia="ＭＳ ゴシック" w:cs="ＭＳ ゴシック"/>
          <w:spacing w:val="5"/>
          <w:kern w:val="0"/>
          <w:szCs w:val="21"/>
          <w:lang w:val="ja-JP"/>
        </w:rPr>
        <w:t>18</w:t>
      </w:r>
      <w:r w:rsidRPr="00644C25">
        <w:rPr>
          <w:rFonts w:ascii="ＭＳ ゴシック" w:eastAsia="ＭＳ ゴシック" w:cs="ＭＳ ゴシック" w:hint="eastAsia"/>
          <w:spacing w:val="5"/>
          <w:kern w:val="0"/>
          <w:szCs w:val="21"/>
          <w:lang w:val="ja-JP"/>
        </w:rPr>
        <w:t>日例規（府対）第</w:t>
      </w:r>
      <w:r w:rsidRPr="00644C25">
        <w:rPr>
          <w:rFonts w:ascii="ＭＳ ゴシック" w:eastAsia="ＭＳ ゴシック" w:cs="ＭＳ ゴシック"/>
          <w:spacing w:val="5"/>
          <w:kern w:val="0"/>
          <w:szCs w:val="21"/>
          <w:lang w:val="ja-JP"/>
        </w:rPr>
        <w:t>12</w:t>
      </w:r>
      <w:r w:rsidRPr="00644C25">
        <w:rPr>
          <w:rFonts w:ascii="ＭＳ ゴシック" w:eastAsia="ＭＳ ゴシック" w:cs="ＭＳ ゴシック" w:hint="eastAsia"/>
          <w:spacing w:val="5"/>
          <w:kern w:val="0"/>
          <w:szCs w:val="21"/>
          <w:lang w:val="ja-JP"/>
        </w:rPr>
        <w:t>号</w:t>
      </w:r>
    </w:p>
    <w:p w:rsidR="00205E23" w:rsidRPr="00644C25" w:rsidRDefault="00205E23">
      <w:pPr>
        <w:autoSpaceDE w:val="0"/>
        <w:autoSpaceDN w:val="0"/>
        <w:adjustRightInd w:val="0"/>
        <w:spacing w:line="296" w:lineRule="atLeast"/>
        <w:ind w:left="264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令和６年３月</w:t>
      </w:r>
      <w:r w:rsidRPr="00644C25">
        <w:rPr>
          <w:rFonts w:ascii="ＭＳ ゴシック" w:eastAsia="ＭＳ ゴシック" w:cs="ＭＳ ゴシック"/>
          <w:spacing w:val="5"/>
          <w:kern w:val="0"/>
          <w:szCs w:val="21"/>
          <w:lang w:val="ja-JP"/>
        </w:rPr>
        <w:t>22</w:t>
      </w:r>
      <w:r w:rsidRPr="00644C25">
        <w:rPr>
          <w:rFonts w:ascii="ＭＳ ゴシック" w:eastAsia="ＭＳ ゴシック" w:cs="ＭＳ ゴシック" w:hint="eastAsia"/>
          <w:spacing w:val="5"/>
          <w:kern w:val="0"/>
          <w:szCs w:val="21"/>
          <w:lang w:val="ja-JP"/>
        </w:rPr>
        <w:t>日例規（務）第</w:t>
      </w:r>
      <w:r w:rsidRPr="00644C25">
        <w:rPr>
          <w:rFonts w:ascii="ＭＳ ゴシック" w:eastAsia="ＭＳ ゴシック" w:cs="ＭＳ ゴシック"/>
          <w:spacing w:val="5"/>
          <w:kern w:val="0"/>
          <w:szCs w:val="21"/>
          <w:lang w:val="ja-JP"/>
        </w:rPr>
        <w:t>25</w:t>
      </w:r>
      <w:r w:rsidRPr="00644C25">
        <w:rPr>
          <w:rFonts w:ascii="ＭＳ ゴシック" w:eastAsia="ＭＳ ゴシック" w:cs="ＭＳ ゴシック" w:hint="eastAsia"/>
          <w:spacing w:val="5"/>
          <w:kern w:val="0"/>
          <w:szCs w:val="21"/>
          <w:lang w:val="ja-JP"/>
        </w:rPr>
        <w:t>号</w:t>
      </w:r>
    </w:p>
    <w:p w:rsidR="00205E23" w:rsidRPr="00644C25" w:rsidRDefault="00205E23">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この度、別記のとおりまちぐるみによる子供の安全見守り活動促進要綱を制定し、平成</w:t>
      </w:r>
      <w:r w:rsidRPr="00644C25">
        <w:rPr>
          <w:rFonts w:ascii="ＭＳ ゴシック" w:eastAsia="ＭＳ ゴシック" w:cs="ＭＳ ゴシック"/>
          <w:spacing w:val="5"/>
          <w:kern w:val="0"/>
          <w:szCs w:val="21"/>
          <w:lang w:val="ja-JP"/>
        </w:rPr>
        <w:t>22</w:t>
      </w:r>
      <w:r w:rsidRPr="00644C25">
        <w:rPr>
          <w:rFonts w:ascii="ＭＳ ゴシック" w:eastAsia="ＭＳ ゴシック" w:cs="ＭＳ ゴシック" w:hint="eastAsia"/>
          <w:spacing w:val="5"/>
          <w:kern w:val="0"/>
          <w:szCs w:val="21"/>
          <w:lang w:val="ja-JP"/>
        </w:rPr>
        <w:t>年１月１日から実施することとしたので、効果の上がるよう努められたい。</w:t>
      </w:r>
    </w:p>
    <w:p w:rsidR="00205E23" w:rsidRPr="00644C25" w:rsidRDefault="00205E23">
      <w:pPr>
        <w:autoSpaceDE w:val="0"/>
        <w:autoSpaceDN w:val="0"/>
        <w:adjustRightInd w:val="0"/>
        <w:spacing w:line="296" w:lineRule="atLeast"/>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別　記</w:t>
      </w:r>
    </w:p>
    <w:p w:rsidR="00205E23" w:rsidRPr="00644C25" w:rsidRDefault="00205E2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まちぐるみによる子供の安全見守り活動促進要綱</w:t>
      </w:r>
    </w:p>
    <w:p w:rsidR="00205E23" w:rsidRPr="00644C25" w:rsidRDefault="00205E2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第１　趣旨</w:t>
      </w:r>
    </w:p>
    <w:p w:rsidR="00205E23" w:rsidRPr="00644C25" w:rsidRDefault="00205E2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この要綱は、子供の安全を確保するため、子供の安全見守り隊活動が継続され、及び活性化されるとともに、まちぐるみによる子供の安全見守り活動が自主的に行われ、その活動に間隙が生じないよう必要な事項を定めるものとする。</w:t>
      </w:r>
    </w:p>
    <w:p w:rsidR="00205E23" w:rsidRPr="00644C25" w:rsidRDefault="00205E2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第２　定義</w:t>
      </w:r>
    </w:p>
    <w:p w:rsidR="00205E23" w:rsidRPr="00644C25" w:rsidRDefault="00205E2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この要綱における用語の意義は、次のとおりとする。</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１</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子供の安全見守り隊活動　主に登・下校時の子どもの安全を確保するため、小学校を中心としたＰＴＡをはじめとする地域住民が、通学路、遊び場等において子供の安全を見守る防犯活動をいう。</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２</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子供の安全見守り隊　子供の安全見守り隊活動に参加している地域住民をいう。</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３</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ながら見守り活動　日常生活又は事業活動を行いながら、防犯の視点を持って子供の見守りを行う活動をいう。</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４</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まちぐるみによる子供の安全見守り活動　子供の安全見守り隊活動及びながら見守り活動並びに子供の安全見守り隊に対して支援する活動をいう。</w:t>
      </w:r>
    </w:p>
    <w:p w:rsidR="00205E23" w:rsidRPr="00644C25" w:rsidRDefault="00205E2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第３　促進体制</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１　促進責任者</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１</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警察署（大阪水上警察署及び関西空港警察署を除く。以下同じ。）に促進責任者を置く。</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２</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促進責任者は、警察署長をもって充てる。</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３</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促進責任者は、子供の安全見守り隊活動の継続及び活性化を図り、まちぐるみによる子供の安全見守り活動を促進するための業務を総括するものとする。</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２　促進主任者</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１</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警察署に促進主任者を置く。</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２</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促進主任者は、生活安全課長をもって充てる。</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３</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促進主任者は、促進責任者を補佐し、子供の安全見守り隊活動の継続及び活性化を図り、まちぐるみによる子供の安全見守り活動を促進するための業務を効果的かつ効率的に推進するものとする。</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３　促進担当者</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１</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警察署に促進担当者を置く。</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２</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促進担当者は、防犯保安係員（豊能警察署にあっては、生活安全係員）をもって充てる。</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３</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促進担当者は、子供の安全見守り隊活動の継続及び活性化を図り、まちぐるみによる子供の安全見守り活動を促進するための業務を行うものとする。</w:t>
      </w:r>
    </w:p>
    <w:p w:rsidR="00205E23" w:rsidRPr="00644C25" w:rsidRDefault="00205E2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第４　促進するための業務</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１　子供の安全見守り隊活動の継続及び活性化</w:t>
      </w:r>
    </w:p>
    <w:p w:rsidR="00205E23" w:rsidRPr="00644C25" w:rsidRDefault="00205E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促進責任者は、子供の安全見守り隊活動の継続及び活性化を図るため、次に掲げる業務を行うものとする。</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１</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子供の安全見守り隊との合同パトロールを通じて、子供の安全見守り隊活動の実態を把握するとともに、その活動が低調となる要因を調査し、その改善に向けた働き掛けを行うこと。</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２</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子供の安全見守り隊に対して子供の安全見守り隊活動の活動効果及び好事例等の情報をフィードバックすることにより、子供の安全見守り隊の活動意欲の向上を図ること。</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３</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関係する自治体及び教育委員会（大阪市、堺市、大阪市教育委員会及び堺市教育委員会を</w:t>
      </w:r>
      <w:r w:rsidRPr="00644C25">
        <w:rPr>
          <w:rFonts w:ascii="ＭＳ ゴシック" w:eastAsia="ＭＳ ゴシック" w:cs="ＭＳ ゴシック" w:hint="eastAsia"/>
          <w:spacing w:val="5"/>
          <w:kern w:val="0"/>
          <w:szCs w:val="21"/>
          <w:lang w:val="ja-JP"/>
        </w:rPr>
        <w:lastRenderedPageBreak/>
        <w:t>除く。）と連携して子供の安全見守り隊に対する研修会その他の会合（以下「研修会等」という。）を開催すること。</w:t>
      </w:r>
    </w:p>
    <w:p w:rsidR="00205E23" w:rsidRPr="00644C25" w:rsidRDefault="00205E23">
      <w:pPr>
        <w:autoSpaceDE w:val="0"/>
        <w:autoSpaceDN w:val="0"/>
        <w:adjustRightInd w:val="0"/>
        <w:spacing w:line="296" w:lineRule="atLeast"/>
        <w:ind w:left="660"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なお、大阪市域内及び堺市域内の警察署にあっては、区及び各小学校と連携して子供の安全見守り隊に対する研修会等を開催すること。</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４</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子供の安全見守り隊活動の具体的な実施方法を指導すること。</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５</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子供の安全に係る情報を提供すること。</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６</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その他子供の安全見守り隊活動の継続及び活性化に資する業務を行うこと。</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２　地域住民・関係機関等に対する参加要請等</w:t>
      </w:r>
    </w:p>
    <w:p w:rsidR="00205E23" w:rsidRPr="00644C25" w:rsidRDefault="00205E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促進責任者は、まちぐるみによる子供の安全見守り活動を促進するため、次に掲げる業務を行うものとする。</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１</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ＰＴＡ総会、防犯連絡会等の地域における各種会合の機会を捉えて、地域住民等に対して子供の安全見守り隊活動の効果及び重要性を広報し、まちぐるみによる子供の安全見守り活動への参加を働き掛けること。</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２</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小学校における防犯訓練等の機会を捉えて、小学校の教職員に対して次に掲げる事項を働き掛けること。</w:t>
      </w:r>
    </w:p>
    <w:p w:rsidR="00205E23" w:rsidRPr="00644C25" w:rsidRDefault="00205E23">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ア　子供の安全見守り隊との緊密な連携</w:t>
      </w:r>
    </w:p>
    <w:p w:rsidR="00205E23" w:rsidRPr="00644C25" w:rsidRDefault="00205E23">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イ　子供の安全見守り隊との合同による子供の安全見守り隊活動の実施</w:t>
      </w:r>
    </w:p>
    <w:p w:rsidR="00205E23" w:rsidRPr="00644C25" w:rsidRDefault="00205E23">
      <w:pPr>
        <w:autoSpaceDE w:val="0"/>
        <w:autoSpaceDN w:val="0"/>
        <w:adjustRightInd w:val="0"/>
        <w:spacing w:line="296" w:lineRule="atLeast"/>
        <w:ind w:left="88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ウ　児童及び保護者への子供の安全見守り隊に対する挨拶の励行等</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３</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関係する市区町村に対して通学路、公園等における危険箇所の改善、子供の安全見守り隊に対する子供の安全見守り隊活動に必要な物品の支給等の支援を働き掛けること。</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４</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事業者に対して「こども</w:t>
      </w:r>
      <w:r w:rsidRPr="00644C25">
        <w:rPr>
          <w:rFonts w:ascii="ＭＳ ゴシック" w:eastAsia="ＭＳ ゴシック" w:cs="ＭＳ ゴシック"/>
          <w:spacing w:val="5"/>
          <w:kern w:val="0"/>
          <w:szCs w:val="21"/>
          <w:lang w:val="ja-JP"/>
        </w:rPr>
        <w:t>110</w:t>
      </w:r>
      <w:r w:rsidRPr="00644C25">
        <w:rPr>
          <w:rFonts w:ascii="ＭＳ ゴシック" w:eastAsia="ＭＳ ゴシック" w:cs="ＭＳ ゴシック" w:hint="eastAsia"/>
          <w:spacing w:val="5"/>
          <w:kern w:val="0"/>
          <w:szCs w:val="21"/>
          <w:lang w:val="ja-JP"/>
        </w:rPr>
        <w:t>番の家」事業への登録を勧奨するとともに、まちぐるみによる子供の安全見守り活動への参加を働き掛けること。</w:t>
      </w:r>
    </w:p>
    <w:p w:rsidR="00205E23" w:rsidRPr="00644C25" w:rsidRDefault="00205E23">
      <w:pPr>
        <w:autoSpaceDE w:val="0"/>
        <w:autoSpaceDN w:val="0"/>
        <w:adjustRightInd w:val="0"/>
        <w:spacing w:line="296" w:lineRule="atLeast"/>
        <w:ind w:left="44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３　その他</w:t>
      </w:r>
    </w:p>
    <w:p w:rsidR="00205E23" w:rsidRPr="00644C25" w:rsidRDefault="00205E23">
      <w:pPr>
        <w:autoSpaceDE w:val="0"/>
        <w:autoSpaceDN w:val="0"/>
        <w:adjustRightInd w:val="0"/>
        <w:spacing w:line="296" w:lineRule="atLeast"/>
        <w:ind w:left="440"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促進責任者は、その他まちぐるみによる子供の安全見守り活動を促進するため、次に掲げる業務を行うものとする。</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１</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子供、教職員等に対して防犯教室及び防犯訓練を行うこと。</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２</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小学校における防犯設備等の点検及び改善に関する指導を行うこと。</w:t>
      </w:r>
    </w:p>
    <w:p w:rsidR="00205E23" w:rsidRPr="00644C25" w:rsidRDefault="00205E23">
      <w:pPr>
        <w:autoSpaceDE w:val="0"/>
        <w:autoSpaceDN w:val="0"/>
        <w:adjustRightInd w:val="0"/>
        <w:spacing w:line="296" w:lineRule="atLeast"/>
        <w:ind w:left="66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３</w:t>
      </w:r>
      <w:r w:rsidRPr="00644C25">
        <w:rPr>
          <w:rFonts w:ascii="ＭＳ ゴシック" w:eastAsia="ＭＳ ゴシック" w:cs="ＭＳ ゴシック"/>
          <w:spacing w:val="5"/>
          <w:kern w:val="0"/>
          <w:szCs w:val="21"/>
          <w:lang w:val="ja-JP"/>
        </w:rPr>
        <w:t>)</w:t>
      </w:r>
      <w:r w:rsidRPr="00644C25">
        <w:rPr>
          <w:rFonts w:ascii="ＭＳ ゴシック" w:eastAsia="ＭＳ ゴシック" w:cs="ＭＳ ゴシック" w:hint="eastAsia"/>
          <w:spacing w:val="5"/>
          <w:kern w:val="0"/>
          <w:szCs w:val="21"/>
          <w:lang w:val="ja-JP"/>
        </w:rPr>
        <w:t xml:space="preserve">　その他まちぐるみによる子供の安全見守り活動の促進に資する業務を行うこと。</w:t>
      </w:r>
    </w:p>
    <w:p w:rsidR="00205E23" w:rsidRPr="00644C25" w:rsidRDefault="00205E23">
      <w:pPr>
        <w:autoSpaceDE w:val="0"/>
        <w:autoSpaceDN w:val="0"/>
        <w:adjustRightInd w:val="0"/>
        <w:spacing w:line="296" w:lineRule="atLeast"/>
        <w:ind w:left="220" w:hanging="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第５　関係者の連携</w:t>
      </w:r>
    </w:p>
    <w:p w:rsidR="00205E23" w:rsidRPr="00644C25" w:rsidRDefault="00205E23">
      <w:pPr>
        <w:autoSpaceDE w:val="0"/>
        <w:autoSpaceDN w:val="0"/>
        <w:adjustRightInd w:val="0"/>
        <w:spacing w:line="296" w:lineRule="atLeast"/>
        <w:ind w:left="220"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促進責任者は、関係各課員その他まちぐるみによる子供の安全見守り活動の関係者が相互に必要な連携を図れるよう配意すること。</w:t>
      </w:r>
    </w:p>
    <w:p w:rsidR="00205E23" w:rsidRPr="00644C25" w:rsidRDefault="00205E23">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前　文（抄）（令和４年３月</w:t>
      </w:r>
      <w:r w:rsidRPr="00644C25">
        <w:rPr>
          <w:rFonts w:ascii="ＭＳ ゴシック" w:eastAsia="ＭＳ ゴシック" w:cs="ＭＳ ゴシック"/>
          <w:spacing w:val="5"/>
          <w:kern w:val="0"/>
          <w:szCs w:val="21"/>
          <w:lang w:val="ja-JP"/>
        </w:rPr>
        <w:t>18</w:t>
      </w:r>
      <w:r w:rsidRPr="00644C25">
        <w:rPr>
          <w:rFonts w:ascii="ＭＳ ゴシック" w:eastAsia="ＭＳ ゴシック" w:cs="ＭＳ ゴシック" w:hint="eastAsia"/>
          <w:spacing w:val="5"/>
          <w:kern w:val="0"/>
          <w:szCs w:val="21"/>
          <w:lang w:val="ja-JP"/>
        </w:rPr>
        <w:t>日例規（府対）第</w:t>
      </w:r>
      <w:r w:rsidRPr="00644C25">
        <w:rPr>
          <w:rFonts w:ascii="ＭＳ ゴシック" w:eastAsia="ＭＳ ゴシック" w:cs="ＭＳ ゴシック"/>
          <w:spacing w:val="5"/>
          <w:kern w:val="0"/>
          <w:szCs w:val="21"/>
          <w:lang w:val="ja-JP"/>
        </w:rPr>
        <w:t>12</w:t>
      </w:r>
      <w:r w:rsidRPr="00644C25">
        <w:rPr>
          <w:rFonts w:ascii="ＭＳ ゴシック" w:eastAsia="ＭＳ ゴシック" w:cs="ＭＳ ゴシック" w:hint="eastAsia"/>
          <w:spacing w:val="5"/>
          <w:kern w:val="0"/>
          <w:szCs w:val="21"/>
          <w:lang w:val="ja-JP"/>
        </w:rPr>
        <w:t>号）</w:t>
      </w:r>
    </w:p>
    <w:p w:rsidR="00205E23" w:rsidRPr="00644C25" w:rsidRDefault="00205E23">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令和４年４月１日から実施することとしたので、了知されたい。</w:t>
      </w:r>
    </w:p>
    <w:p w:rsidR="00205E23" w:rsidRPr="00644C25" w:rsidRDefault="00205E23">
      <w:pPr>
        <w:autoSpaceDE w:val="0"/>
        <w:autoSpaceDN w:val="0"/>
        <w:adjustRightInd w:val="0"/>
        <w:spacing w:line="296" w:lineRule="atLeast"/>
        <w:ind w:left="1540" w:hanging="88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前　文（抄）（令和６年３月</w:t>
      </w:r>
      <w:r w:rsidRPr="00644C25">
        <w:rPr>
          <w:rFonts w:ascii="ＭＳ ゴシック" w:eastAsia="ＭＳ ゴシック" w:cs="ＭＳ ゴシック"/>
          <w:spacing w:val="5"/>
          <w:kern w:val="0"/>
          <w:szCs w:val="21"/>
          <w:lang w:val="ja-JP"/>
        </w:rPr>
        <w:t>22</w:t>
      </w:r>
      <w:r w:rsidRPr="00644C25">
        <w:rPr>
          <w:rFonts w:ascii="ＭＳ ゴシック" w:eastAsia="ＭＳ ゴシック" w:cs="ＭＳ ゴシック" w:hint="eastAsia"/>
          <w:spacing w:val="5"/>
          <w:kern w:val="0"/>
          <w:szCs w:val="21"/>
          <w:lang w:val="ja-JP"/>
        </w:rPr>
        <w:t>日例規（務）第</w:t>
      </w:r>
      <w:r w:rsidRPr="00644C25">
        <w:rPr>
          <w:rFonts w:ascii="ＭＳ ゴシック" w:eastAsia="ＭＳ ゴシック" w:cs="ＭＳ ゴシック"/>
          <w:spacing w:val="5"/>
          <w:kern w:val="0"/>
          <w:szCs w:val="21"/>
          <w:lang w:val="ja-JP"/>
        </w:rPr>
        <w:t>25</w:t>
      </w:r>
      <w:r w:rsidRPr="00644C25">
        <w:rPr>
          <w:rFonts w:ascii="ＭＳ ゴシック" w:eastAsia="ＭＳ ゴシック" w:cs="ＭＳ ゴシック" w:hint="eastAsia"/>
          <w:spacing w:val="5"/>
          <w:kern w:val="0"/>
          <w:szCs w:val="21"/>
          <w:lang w:val="ja-JP"/>
        </w:rPr>
        <w:t>号）</w:t>
      </w:r>
    </w:p>
    <w:p w:rsidR="00205E23" w:rsidRPr="00644C25" w:rsidRDefault="00205E23">
      <w:pPr>
        <w:autoSpaceDE w:val="0"/>
        <w:autoSpaceDN w:val="0"/>
        <w:adjustRightInd w:val="0"/>
        <w:spacing w:line="296" w:lineRule="atLeast"/>
        <w:ind w:firstLine="220"/>
        <w:rPr>
          <w:rFonts w:ascii="ＭＳ ゴシック" w:eastAsia="ＭＳ ゴシック" w:cs="ＭＳ ゴシック"/>
          <w:spacing w:val="5"/>
          <w:kern w:val="0"/>
          <w:szCs w:val="21"/>
          <w:lang w:val="ja-JP"/>
        </w:rPr>
      </w:pPr>
      <w:r w:rsidRPr="00644C25">
        <w:rPr>
          <w:rFonts w:ascii="ＭＳ ゴシック" w:eastAsia="ＭＳ ゴシック" w:cs="ＭＳ ゴシック" w:hint="eastAsia"/>
          <w:spacing w:val="5"/>
          <w:kern w:val="0"/>
          <w:szCs w:val="21"/>
          <w:lang w:val="ja-JP"/>
        </w:rPr>
        <w:t>令和６年４月１日から実施することとしたので、了知されたい。</w:t>
      </w:r>
    </w:p>
    <w:sectPr w:rsidR="00205E23" w:rsidRPr="00644C25">
      <w:footerReference w:type="default" r:id="rId6"/>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6BF7" w:rsidRDefault="00E06BF7">
      <w:r>
        <w:separator/>
      </w:r>
    </w:p>
  </w:endnote>
  <w:endnote w:type="continuationSeparator" w:id="0">
    <w:p w:rsidR="00E06BF7" w:rsidRDefault="00E06B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5E23" w:rsidRDefault="00205E23">
    <w:pPr>
      <w:autoSpaceDE w:val="0"/>
      <w:autoSpaceDN w:val="0"/>
      <w:adjustRightInd w:val="0"/>
      <w:jc w:val="center"/>
      <w:rPr>
        <w:rFonts w:ascii="ＭＳ 明朝" w:eastAsia="ＭＳ 明朝"/>
        <w:kern w:val="0"/>
        <w:sz w:val="24"/>
        <w:szCs w:val="24"/>
      </w:rPr>
    </w:pPr>
    <w:r>
      <w:rPr>
        <w:rFonts w:ascii="ＭＳ 明朝" w:eastAsia="ＭＳ 明朝" w:cs="ＭＳ 明朝"/>
        <w:kern w:val="0"/>
        <w:sz w:val="24"/>
        <w:szCs w:val="24"/>
      </w:rPr>
      <w:fldChar w:fldCharType="begin"/>
    </w:r>
    <w:r>
      <w:rPr>
        <w:rFonts w:ascii="ＭＳ 明朝" w:eastAsia="ＭＳ 明朝" w:cs="ＭＳ 明朝"/>
        <w:kern w:val="0"/>
        <w:sz w:val="24"/>
        <w:szCs w:val="24"/>
      </w:rPr>
      <w:instrText>PAGE</w:instrText>
    </w:r>
    <w:r>
      <w:rPr>
        <w:rFonts w:ascii="ＭＳ 明朝" w:eastAsia="ＭＳ 明朝" w:cs="ＭＳ 明朝"/>
        <w:kern w:val="0"/>
        <w:sz w:val="24"/>
        <w:szCs w:val="24"/>
      </w:rPr>
      <w:fldChar w:fldCharType="separate"/>
    </w:r>
    <w:r w:rsidR="00D315A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r>
      <w:rPr>
        <w:rFonts w:ascii="ＭＳ 明朝" w:eastAsia="ＭＳ 明朝"/>
        <w:kern w:val="0"/>
        <w:sz w:val="24"/>
        <w:szCs w:val="24"/>
      </w:rPr>
      <w:t>/</w:t>
    </w:r>
    <w:r>
      <w:rPr>
        <w:rFonts w:ascii="ＭＳ 明朝" w:eastAsia="ＭＳ 明朝" w:cs="ＭＳ 明朝"/>
        <w:kern w:val="0"/>
        <w:sz w:val="24"/>
        <w:szCs w:val="24"/>
      </w:rPr>
      <w:fldChar w:fldCharType="begin"/>
    </w:r>
    <w:r>
      <w:rPr>
        <w:rFonts w:ascii="ＭＳ 明朝" w:eastAsia="ＭＳ 明朝" w:cs="ＭＳ 明朝"/>
        <w:kern w:val="0"/>
        <w:sz w:val="24"/>
        <w:szCs w:val="24"/>
      </w:rPr>
      <w:instrText>NUMPAGES</w:instrText>
    </w:r>
    <w:r>
      <w:rPr>
        <w:rFonts w:ascii="ＭＳ 明朝" w:eastAsia="ＭＳ 明朝" w:cs="ＭＳ 明朝"/>
        <w:kern w:val="0"/>
        <w:sz w:val="24"/>
        <w:szCs w:val="24"/>
      </w:rPr>
      <w:fldChar w:fldCharType="separate"/>
    </w:r>
    <w:r w:rsidR="00D315A8">
      <w:rPr>
        <w:rFonts w:ascii="ＭＳ 明朝" w:eastAsia="ＭＳ 明朝" w:cs="ＭＳ 明朝"/>
        <w:noProof/>
        <w:kern w:val="0"/>
        <w:sz w:val="24"/>
        <w:szCs w:val="24"/>
      </w:rPr>
      <w:t>1</w:t>
    </w:r>
    <w:r>
      <w:rPr>
        <w:rFonts w:ascii="ＭＳ 明朝" w:eastAsia="ＭＳ 明朝" w:cs="ＭＳ 明朝"/>
        <w:kern w:val="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6BF7" w:rsidRDefault="00E06BF7">
      <w:r>
        <w:separator/>
      </w:r>
    </w:p>
  </w:footnote>
  <w:footnote w:type="continuationSeparator" w:id="0">
    <w:p w:rsidR="00E06BF7" w:rsidRDefault="00E06BF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savePreviewPicture/>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5A8"/>
    <w:rsid w:val="001427AC"/>
    <w:rsid w:val="00205E23"/>
    <w:rsid w:val="00247E0F"/>
    <w:rsid w:val="003101C2"/>
    <w:rsid w:val="0034330A"/>
    <w:rsid w:val="00343D87"/>
    <w:rsid w:val="005063F1"/>
    <w:rsid w:val="00644C25"/>
    <w:rsid w:val="00D315A8"/>
    <w:rsid w:val="00E06B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43D87"/>
    <w:pPr>
      <w:tabs>
        <w:tab w:val="center" w:pos="4252"/>
        <w:tab w:val="right" w:pos="8504"/>
      </w:tabs>
      <w:snapToGrid w:val="0"/>
    </w:pPr>
  </w:style>
  <w:style w:type="character" w:customStyle="1" w:styleId="a4">
    <w:name w:val="ヘッダー (文字)"/>
    <w:basedOn w:val="a0"/>
    <w:link w:val="a3"/>
    <w:uiPriority w:val="99"/>
    <w:rsid w:val="00343D87"/>
    <w:rPr>
      <w:szCs w:val="22"/>
    </w:rPr>
  </w:style>
  <w:style w:type="paragraph" w:styleId="a5">
    <w:name w:val="footer"/>
    <w:basedOn w:val="a"/>
    <w:link w:val="a6"/>
    <w:uiPriority w:val="99"/>
    <w:unhideWhenUsed/>
    <w:rsid w:val="00343D87"/>
    <w:pPr>
      <w:tabs>
        <w:tab w:val="center" w:pos="4252"/>
        <w:tab w:val="right" w:pos="8504"/>
      </w:tabs>
      <w:snapToGrid w:val="0"/>
    </w:pPr>
  </w:style>
  <w:style w:type="character" w:customStyle="1" w:styleId="a6">
    <w:name w:val="フッター (文字)"/>
    <w:basedOn w:val="a0"/>
    <w:link w:val="a5"/>
    <w:uiPriority w:val="99"/>
    <w:rsid w:val="00343D87"/>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2264</Words>
  <Characters>2281</Characters>
  <Application>Microsoft Office Word</Application>
  <DocSecurity>4</DocSecurity>
  <Lines>85</Lines>
  <Paragraphs>60</Paragraphs>
  <ScaleCrop>false</ScaleCrop>
  <Company/>
  <LinksUpToDate>false</LinksUpToDate>
  <CharactersWithSpaces>2328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2024-12-03T02:02:00Z</dcterms:created>
  <dcterms:modified xsi:type="dcterms:W3CDTF">2024-12-03T02:02:00Z</dcterms:modified>
</cp:coreProperties>
</file>