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F5" w:rsidRPr="003736F2" w:rsidRDefault="00C274F5" w:rsidP="00C274F5">
      <w:pPr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3736F2">
        <w:rPr>
          <w:rFonts w:ascii="ＭＳ ゴシック" w:eastAsia="ＭＳ ゴシック" w:hAnsi="ＭＳ ゴシック" w:hint="eastAsia"/>
        </w:rPr>
        <w:t>１ 事業概要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事業名</w:t>
      </w:r>
    </w:p>
    <w:p w:rsidR="00C274F5" w:rsidRDefault="00DC7B70" w:rsidP="00C274F5">
      <w:pPr>
        <w:rPr>
          <w:rFonts w:ascii="ＭＳ 明朝" w:hAnsi="ＭＳ 明朝"/>
          <w:color w:val="000000"/>
          <w:szCs w:val="21"/>
        </w:rPr>
      </w:pPr>
      <w:r>
        <w:rPr>
          <w:rFonts w:hint="eastAsia"/>
          <w:szCs w:val="21"/>
        </w:rPr>
        <w:t>大阪府生野</w:t>
      </w:r>
      <w:r w:rsidR="001D655E" w:rsidRPr="00C503ED">
        <w:rPr>
          <w:rFonts w:hint="eastAsia"/>
          <w:szCs w:val="21"/>
        </w:rPr>
        <w:t>警察署建替整備事業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担当部署</w:t>
      </w:r>
    </w:p>
    <w:p w:rsidR="00C274F5" w:rsidRDefault="00C274F5" w:rsidP="00C274F5">
      <w:pPr>
        <w:rPr>
          <w:rFonts w:ascii="ＭＳ 明朝" w:hAnsi="ＭＳ 明朝"/>
          <w:color w:val="000000"/>
          <w:szCs w:val="21"/>
        </w:rPr>
      </w:pPr>
      <w:r w:rsidRPr="001B01D2">
        <w:rPr>
          <w:rFonts w:ascii="ＭＳ 明朝" w:hAnsi="ＭＳ 明朝" w:hint="eastAsia"/>
          <w:szCs w:val="21"/>
        </w:rPr>
        <w:t>大阪府警察本部総務部施設課（連絡先06-6943-1234）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事業箇所</w:t>
      </w:r>
    </w:p>
    <w:p w:rsidR="00A73EA2" w:rsidRPr="00DC7B70" w:rsidRDefault="00DC7B70" w:rsidP="00A73EA2">
      <w:r>
        <w:rPr>
          <w:rFonts w:hint="eastAsia"/>
        </w:rPr>
        <w:t>大阪市生野区勝山南３－１</w:t>
      </w:r>
    </w:p>
    <w:p w:rsidR="00A73EA2" w:rsidRDefault="00DC7B70" w:rsidP="00A73EA2">
      <w:r w:rsidRPr="001B01D2">
        <w:rPr>
          <w:rFonts w:hint="eastAsia"/>
        </w:rPr>
        <w:t xml:space="preserve">現在地　</w:t>
      </w:r>
      <w:r>
        <w:rPr>
          <w:rFonts w:hint="eastAsia"/>
        </w:rPr>
        <w:t>大阪市生野区勝山北３－１４－１２</w:t>
      </w:r>
    </w:p>
    <w:p w:rsidR="00C274F5" w:rsidRDefault="00C274F5" w:rsidP="00A73EA2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事業目的</w:t>
      </w:r>
    </w:p>
    <w:p w:rsidR="00DC7B70" w:rsidRPr="00FD0BEB" w:rsidRDefault="00DC7B70" w:rsidP="00FD0BEB">
      <w:pPr>
        <w:ind w:left="1"/>
      </w:pPr>
      <w:r>
        <w:rPr>
          <w:rFonts w:hint="eastAsia"/>
        </w:rPr>
        <w:t>生野</w:t>
      </w:r>
      <w:r w:rsidRPr="001B01D2">
        <w:rPr>
          <w:rFonts w:hint="eastAsia"/>
        </w:rPr>
        <w:t>警</w:t>
      </w:r>
      <w:r>
        <w:rPr>
          <w:rFonts w:hint="eastAsia"/>
        </w:rPr>
        <w:t>察署は昭和４</w:t>
      </w:r>
      <w:r w:rsidR="00F51CAE">
        <w:rPr>
          <w:rFonts w:hint="eastAsia"/>
        </w:rPr>
        <w:t>８</w:t>
      </w:r>
      <w:r>
        <w:rPr>
          <w:rFonts w:hint="eastAsia"/>
        </w:rPr>
        <w:t>年に建設され、築後４９年が経過し、</w:t>
      </w:r>
      <w:r>
        <w:rPr>
          <w:rFonts w:hint="eastAsia"/>
          <w:szCs w:val="21"/>
        </w:rPr>
        <w:t>老朽化とともに</w:t>
      </w:r>
      <w:r w:rsidRPr="00C503ED">
        <w:rPr>
          <w:rFonts w:hint="eastAsia"/>
          <w:szCs w:val="21"/>
        </w:rPr>
        <w:t>著しい狭隘化が進行している。また、エレベーターの設置がなく、バリアフリーに対応しておらず、公用</w:t>
      </w:r>
      <w:r>
        <w:rPr>
          <w:rFonts w:hint="eastAsia"/>
          <w:szCs w:val="21"/>
        </w:rPr>
        <w:t>車</w:t>
      </w:r>
      <w:r w:rsidRPr="00C503ED">
        <w:rPr>
          <w:rFonts w:hint="eastAsia"/>
          <w:szCs w:val="21"/>
        </w:rPr>
        <w:t>駐車場及び一般来庁者駐車場も狭小であるため、効率的な警察活動や府民サービスに支障をきたしている。</w:t>
      </w:r>
    </w:p>
    <w:p w:rsidR="00DC7B70" w:rsidRDefault="00DC7B70" w:rsidP="00DC7B70">
      <w:r w:rsidRPr="001B01D2">
        <w:rPr>
          <w:rFonts w:hint="eastAsia"/>
        </w:rPr>
        <w:t>そこで、庁舎の建替</w:t>
      </w:r>
      <w:r>
        <w:rPr>
          <w:rFonts w:hint="eastAsia"/>
        </w:rPr>
        <w:t>え</w:t>
      </w:r>
      <w:r w:rsidRPr="001B01D2">
        <w:rPr>
          <w:rFonts w:hint="eastAsia"/>
        </w:rPr>
        <w:t>を行うことで、これらの問題を解消し、警察署機能の充実・強化を図るものである。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事業内容</w:t>
      </w:r>
    </w:p>
    <w:p w:rsidR="00DC7B70" w:rsidRPr="001B01D2" w:rsidRDefault="00DC7B70" w:rsidP="00DC7B70">
      <w:r w:rsidRPr="00EA4FA0">
        <w:rPr>
          <w:rFonts w:hint="eastAsia"/>
        </w:rPr>
        <w:t>【</w:t>
      </w:r>
      <w:r w:rsidRPr="001B01D2">
        <w:rPr>
          <w:rFonts w:hint="eastAsia"/>
        </w:rPr>
        <w:t>新庁舎】</w:t>
      </w:r>
    </w:p>
    <w:p w:rsidR="00DC7B70" w:rsidRPr="00611D90" w:rsidRDefault="00DC7B70" w:rsidP="00DC7B70">
      <w:pPr>
        <w:ind w:firstLineChars="100" w:firstLine="167"/>
      </w:pPr>
      <w:r w:rsidRPr="009F3012">
        <w:rPr>
          <w:rFonts w:hint="eastAsia"/>
          <w:w w:val="80"/>
          <w:kern w:val="0"/>
          <w:fitText w:val="840" w:id="-1669621504"/>
        </w:rPr>
        <w:t>建設予定</w:t>
      </w:r>
      <w:r w:rsidRPr="009F3012">
        <w:rPr>
          <w:rFonts w:hint="eastAsia"/>
          <w:spacing w:val="1"/>
          <w:w w:val="80"/>
          <w:kern w:val="0"/>
          <w:fitText w:val="840" w:id="-1669621504"/>
        </w:rPr>
        <w:t>地</w:t>
      </w:r>
      <w:r w:rsidRPr="001B01D2">
        <w:rPr>
          <w:rFonts w:hint="eastAsia"/>
        </w:rPr>
        <w:t>：</w:t>
      </w:r>
      <w:r>
        <w:rPr>
          <w:rFonts w:hint="eastAsia"/>
        </w:rPr>
        <w:t>大阪市生野区勝山南３－１</w:t>
      </w:r>
      <w:r w:rsidRPr="00611D90">
        <w:t xml:space="preserve"> </w:t>
      </w:r>
    </w:p>
    <w:p w:rsidR="00DC7B70" w:rsidRPr="001B01D2" w:rsidRDefault="00DC7B70" w:rsidP="00B542E2">
      <w:pPr>
        <w:ind w:firstLineChars="100" w:firstLine="210"/>
      </w:pPr>
      <w:r w:rsidRPr="009F3012">
        <w:rPr>
          <w:rFonts w:hint="eastAsia"/>
          <w:kern w:val="0"/>
          <w:fitText w:val="840" w:id="-1669621503"/>
        </w:rPr>
        <w:t>延床面積</w:t>
      </w:r>
      <w:r>
        <w:rPr>
          <w:rFonts w:hint="eastAsia"/>
        </w:rPr>
        <w:t>：約６，</w:t>
      </w:r>
      <w:r w:rsidR="00B542E2">
        <w:rPr>
          <w:rFonts w:hint="eastAsia"/>
        </w:rPr>
        <w:t>６</w:t>
      </w:r>
      <w:r>
        <w:rPr>
          <w:rFonts w:hint="eastAsia"/>
        </w:rPr>
        <w:t>００</w:t>
      </w:r>
      <w:r w:rsidRPr="001B01D2">
        <w:rPr>
          <w:rFonts w:hint="eastAsia"/>
        </w:rPr>
        <w:t>㎡</w:t>
      </w:r>
    </w:p>
    <w:p w:rsidR="00DC7B70" w:rsidRPr="001B01D2" w:rsidRDefault="00DC7B70" w:rsidP="00DC7B70">
      <w:pPr>
        <w:ind w:firstLineChars="100" w:firstLine="210"/>
      </w:pPr>
      <w:r w:rsidRPr="009F3012">
        <w:rPr>
          <w:rFonts w:hint="eastAsia"/>
          <w:kern w:val="0"/>
          <w:fitText w:val="840" w:id="-1669621502"/>
        </w:rPr>
        <w:t>敷地面積</w:t>
      </w:r>
      <w:r>
        <w:rPr>
          <w:rFonts w:hint="eastAsia"/>
        </w:rPr>
        <w:t>：約２，４３０</w:t>
      </w:r>
      <w:r w:rsidRPr="001B01D2">
        <w:rPr>
          <w:rFonts w:hint="eastAsia"/>
        </w:rPr>
        <w:t>㎡</w:t>
      </w:r>
    </w:p>
    <w:p w:rsidR="00DC7B70" w:rsidRPr="001B01D2" w:rsidRDefault="00DC7B70" w:rsidP="00DC7B70">
      <w:r w:rsidRPr="001B01D2">
        <w:rPr>
          <w:rFonts w:hint="eastAsia"/>
        </w:rPr>
        <w:t>【旧庁舎】</w:t>
      </w:r>
    </w:p>
    <w:p w:rsidR="00DC7B70" w:rsidRPr="001B01D2" w:rsidRDefault="00DC7B70" w:rsidP="00DC7B70">
      <w:pPr>
        <w:ind w:firstLineChars="100" w:firstLine="210"/>
      </w:pPr>
      <w:r w:rsidRPr="001B01D2">
        <w:rPr>
          <w:rFonts w:hint="eastAsia"/>
          <w:kern w:val="0"/>
        </w:rPr>
        <w:t xml:space="preserve">構　</w:t>
      </w:r>
      <w:r w:rsidRPr="001B01D2">
        <w:rPr>
          <w:rFonts w:hint="eastAsia"/>
          <w:kern w:val="0"/>
        </w:rPr>
        <w:t xml:space="preserve">  </w:t>
      </w:r>
      <w:r w:rsidRPr="001B01D2">
        <w:rPr>
          <w:rFonts w:hint="eastAsia"/>
          <w:kern w:val="0"/>
        </w:rPr>
        <w:t>造</w:t>
      </w:r>
      <w:r w:rsidRPr="001B01D2">
        <w:rPr>
          <w:rFonts w:hint="eastAsia"/>
        </w:rPr>
        <w:t>：</w:t>
      </w:r>
      <w:r>
        <w:rPr>
          <w:rFonts w:hint="eastAsia"/>
        </w:rPr>
        <w:t>鉄筋コンクリート造（一部鉄骨造）　地上４</w:t>
      </w:r>
      <w:r w:rsidRPr="001B01D2">
        <w:rPr>
          <w:rFonts w:hint="eastAsia"/>
        </w:rPr>
        <w:t>階</w:t>
      </w:r>
      <w:r>
        <w:rPr>
          <w:rFonts w:hint="eastAsia"/>
        </w:rPr>
        <w:t xml:space="preserve">　地下１階</w:t>
      </w:r>
    </w:p>
    <w:p w:rsidR="00DC7B70" w:rsidRPr="001B01D2" w:rsidRDefault="00DC7B70" w:rsidP="00DC7B70">
      <w:pPr>
        <w:ind w:firstLineChars="100" w:firstLine="210"/>
      </w:pPr>
      <w:r w:rsidRPr="009F3012">
        <w:rPr>
          <w:rFonts w:hint="eastAsia"/>
          <w:kern w:val="0"/>
          <w:fitText w:val="840" w:id="-1669621501"/>
        </w:rPr>
        <w:t>延床面積</w:t>
      </w:r>
      <w:r>
        <w:rPr>
          <w:rFonts w:hint="eastAsia"/>
        </w:rPr>
        <w:t>：３，４２２．９７</w:t>
      </w:r>
      <w:r w:rsidRPr="001B01D2">
        <w:rPr>
          <w:rFonts w:hint="eastAsia"/>
        </w:rPr>
        <w:t>㎡</w:t>
      </w:r>
    </w:p>
    <w:p w:rsidR="00DC7B70" w:rsidRDefault="00DC7B70" w:rsidP="00DC7B70">
      <w:pPr>
        <w:ind w:firstLineChars="100" w:firstLine="210"/>
      </w:pPr>
      <w:r w:rsidRPr="009F3012">
        <w:rPr>
          <w:rFonts w:hint="eastAsia"/>
          <w:kern w:val="0"/>
          <w:fitText w:val="840" w:id="-1669621500"/>
        </w:rPr>
        <w:t>敷地面積</w:t>
      </w:r>
      <w:r>
        <w:rPr>
          <w:rFonts w:hint="eastAsia"/>
        </w:rPr>
        <w:t>：１，９２０．６６</w:t>
      </w:r>
      <w:r w:rsidRPr="001B01D2">
        <w:rPr>
          <w:rFonts w:hint="eastAsia"/>
        </w:rPr>
        <w:t>㎡</w:t>
      </w:r>
    </w:p>
    <w:p w:rsidR="00C274F5" w:rsidRDefault="00C274F5" w:rsidP="00C274F5">
      <w:pPr>
        <w:rPr>
          <w:rFonts w:ascii="ＭＳ 明朝" w:hAnsi="ＭＳ 明朝"/>
          <w:kern w:val="0"/>
          <w:szCs w:val="21"/>
        </w:rPr>
      </w:pPr>
      <w:r w:rsidRPr="003736F2">
        <w:rPr>
          <w:rFonts w:ascii="ＭＳ 明朝" w:hAnsi="ＭＳ 明朝" w:hint="eastAsia"/>
          <w:kern w:val="0"/>
          <w:szCs w:val="21"/>
        </w:rPr>
        <w:t>事業費</w:t>
      </w:r>
    </w:p>
    <w:p w:rsidR="007A6650" w:rsidRPr="001B01D2" w:rsidRDefault="007A6650" w:rsidP="007A6650">
      <w:pPr>
        <w:jc w:val="left"/>
        <w:rPr>
          <w:rFonts w:ascii="ＭＳ 明朝" w:hAnsi="ＭＳ 明朝"/>
          <w:szCs w:val="21"/>
        </w:rPr>
      </w:pPr>
      <w:r w:rsidRPr="001B01D2">
        <w:rPr>
          <w:rFonts w:ascii="ＭＳ 明朝" w:hAnsi="ＭＳ 明朝" w:hint="eastAsia"/>
          <w:szCs w:val="21"/>
        </w:rPr>
        <w:t>全体事業費：約</w:t>
      </w:r>
      <w:r w:rsidR="00AA1385">
        <w:rPr>
          <w:rFonts w:ascii="ＭＳ 明朝" w:hAnsi="ＭＳ 明朝" w:hint="eastAsia"/>
        </w:rPr>
        <w:t>５５．４</w:t>
      </w:r>
      <w:r w:rsidRPr="001B01D2">
        <w:rPr>
          <w:rFonts w:ascii="ＭＳ 明朝" w:hAnsi="ＭＳ 明朝" w:hint="eastAsia"/>
          <w:szCs w:val="21"/>
        </w:rPr>
        <w:t>億円</w:t>
      </w:r>
    </w:p>
    <w:p w:rsidR="007A6650" w:rsidRPr="001B01D2" w:rsidRDefault="007A6650" w:rsidP="007A6650">
      <w:pPr>
        <w:ind w:firstLineChars="500" w:firstLine="1050"/>
        <w:jc w:val="left"/>
        <w:rPr>
          <w:rFonts w:ascii="ＭＳ 明朝" w:hAnsi="ＭＳ 明朝"/>
          <w:szCs w:val="21"/>
        </w:rPr>
      </w:pPr>
      <w:r w:rsidRPr="001B01D2">
        <w:rPr>
          <w:rFonts w:ascii="ＭＳ 明朝" w:hAnsi="ＭＳ 明朝" w:hint="eastAsia"/>
          <w:szCs w:val="21"/>
        </w:rPr>
        <w:t>〔国：</w:t>
      </w:r>
      <w:r w:rsidR="00AA1385">
        <w:rPr>
          <w:rFonts w:ascii="ＭＳ 明朝" w:hAnsi="ＭＳ 明朝" w:hint="eastAsia"/>
        </w:rPr>
        <w:t>８．７</w:t>
      </w:r>
      <w:r w:rsidRPr="001B01D2">
        <w:rPr>
          <w:rFonts w:ascii="ＭＳ 明朝" w:hAnsi="ＭＳ 明朝" w:hint="eastAsia"/>
          <w:szCs w:val="21"/>
        </w:rPr>
        <w:t>億円、府：</w:t>
      </w:r>
      <w:r w:rsidR="00AA1385">
        <w:rPr>
          <w:rFonts w:ascii="ＭＳ 明朝" w:hAnsi="ＭＳ 明朝" w:hint="eastAsia"/>
          <w:szCs w:val="21"/>
        </w:rPr>
        <w:t>４６．７</w:t>
      </w:r>
      <w:r w:rsidRPr="001B01D2">
        <w:rPr>
          <w:rFonts w:ascii="ＭＳ 明朝" w:hAnsi="ＭＳ 明朝" w:hint="eastAsia"/>
          <w:szCs w:val="21"/>
        </w:rPr>
        <w:t>億円〕</w:t>
      </w:r>
    </w:p>
    <w:p w:rsidR="007A6650" w:rsidRPr="001B01D2" w:rsidRDefault="007A6650" w:rsidP="007A6650">
      <w:pPr>
        <w:ind w:firstLineChars="100" w:firstLine="210"/>
        <w:jc w:val="left"/>
        <w:rPr>
          <w:rFonts w:ascii="ＭＳ 明朝" w:hAnsi="ＭＳ 明朝"/>
          <w:szCs w:val="21"/>
        </w:rPr>
      </w:pPr>
      <w:r w:rsidRPr="001B01D2">
        <w:rPr>
          <w:rFonts w:ascii="ＭＳ 明朝" w:hAnsi="ＭＳ 明朝" w:hint="eastAsia"/>
          <w:szCs w:val="21"/>
        </w:rPr>
        <w:t>（内訳）</w:t>
      </w:r>
      <w:r w:rsidR="00DC7B70">
        <w:rPr>
          <w:rFonts w:hint="eastAsia"/>
          <w:szCs w:val="21"/>
        </w:rPr>
        <w:t xml:space="preserve">設計費等　約　</w:t>
      </w:r>
      <w:r w:rsidR="00AA1385">
        <w:rPr>
          <w:rFonts w:hint="eastAsia"/>
          <w:szCs w:val="21"/>
        </w:rPr>
        <w:t>２．８</w:t>
      </w:r>
      <w:r w:rsidRPr="001B01D2">
        <w:rPr>
          <w:rFonts w:hint="eastAsia"/>
          <w:szCs w:val="21"/>
        </w:rPr>
        <w:t>億円</w:t>
      </w:r>
    </w:p>
    <w:p w:rsidR="007A6650" w:rsidRDefault="007A6650" w:rsidP="007A6650">
      <w:pPr>
        <w:rPr>
          <w:rFonts w:ascii="ＭＳ 明朝" w:hAnsi="ＭＳ 明朝"/>
          <w:szCs w:val="21"/>
        </w:rPr>
      </w:pPr>
      <w:r w:rsidRPr="001B01D2">
        <w:rPr>
          <w:rFonts w:ascii="ＭＳ 明朝" w:hAnsi="ＭＳ 明朝" w:hint="eastAsia"/>
          <w:szCs w:val="21"/>
        </w:rPr>
        <w:t xml:space="preserve">　　　　　工事費　　約</w:t>
      </w:r>
      <w:r w:rsidR="00AA1385">
        <w:rPr>
          <w:rFonts w:ascii="ＭＳ 明朝" w:hAnsi="ＭＳ 明朝" w:hint="eastAsia"/>
          <w:szCs w:val="21"/>
        </w:rPr>
        <w:t>５２．６</w:t>
      </w:r>
      <w:r w:rsidRPr="001B01D2">
        <w:rPr>
          <w:rFonts w:ascii="ＭＳ 明朝" w:hAnsi="ＭＳ 明朝" w:hint="eastAsia"/>
          <w:szCs w:val="21"/>
        </w:rPr>
        <w:t>億円</w:t>
      </w:r>
    </w:p>
    <w:p w:rsidR="00C274F5" w:rsidRDefault="00C274F5" w:rsidP="00C274F5">
      <w:pPr>
        <w:rPr>
          <w:rFonts w:ascii="ＭＳ 明朝" w:hAnsi="ＭＳ 明朝"/>
          <w:kern w:val="0"/>
          <w:szCs w:val="21"/>
        </w:rPr>
      </w:pPr>
      <w:r w:rsidRPr="003736F2">
        <w:rPr>
          <w:rFonts w:ascii="ＭＳ 明朝" w:hAnsi="ＭＳ 明朝" w:hint="eastAsia"/>
          <w:kern w:val="0"/>
          <w:szCs w:val="21"/>
        </w:rPr>
        <w:t>事業費</w:t>
      </w:r>
    </w:p>
    <w:p w:rsidR="00C274F5" w:rsidRPr="003736F2" w:rsidRDefault="00C274F5" w:rsidP="00C274F5">
      <w:pPr>
        <w:jc w:val="left"/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【事業費の積算根拠】</w:t>
      </w:r>
    </w:p>
    <w:p w:rsidR="00C274F5" w:rsidRDefault="00B7015D" w:rsidP="00C274F5">
      <w:pPr>
        <w:rPr>
          <w:rFonts w:ascii="ＭＳ 明朝" w:hAnsi="ＭＳ 明朝"/>
          <w:color w:val="000000"/>
          <w:szCs w:val="21"/>
        </w:rPr>
      </w:pPr>
      <w:r w:rsidRPr="00EA4FA0">
        <w:rPr>
          <w:rFonts w:hint="eastAsia"/>
        </w:rPr>
        <w:t>過去の警察署建替</w:t>
      </w:r>
      <w:r>
        <w:rPr>
          <w:rFonts w:hint="eastAsia"/>
        </w:rPr>
        <w:t>え</w:t>
      </w:r>
      <w:r w:rsidRPr="00EA4FA0">
        <w:rPr>
          <w:rFonts w:hint="eastAsia"/>
        </w:rPr>
        <w:t>の事業費を参考とした概算額</w:t>
      </w:r>
    </w:p>
    <w:p w:rsidR="00C274F5" w:rsidRDefault="00C274F5" w:rsidP="00C274F5">
      <w:pPr>
        <w:rPr>
          <w:rFonts w:ascii="ＭＳ 明朝" w:hAnsi="ＭＳ 明朝"/>
          <w:kern w:val="0"/>
          <w:szCs w:val="21"/>
        </w:rPr>
      </w:pPr>
      <w:r w:rsidRPr="003736F2">
        <w:rPr>
          <w:rFonts w:ascii="ＭＳ 明朝" w:hAnsi="ＭＳ 明朝" w:hint="eastAsia"/>
          <w:kern w:val="0"/>
          <w:szCs w:val="21"/>
        </w:rPr>
        <w:t>事業費</w:t>
      </w:r>
    </w:p>
    <w:p w:rsidR="00C274F5" w:rsidRPr="003736F2" w:rsidRDefault="00C274F5" w:rsidP="00C274F5">
      <w:pPr>
        <w:jc w:val="left"/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【工事費の内訳】</w:t>
      </w:r>
    </w:p>
    <w:p w:rsidR="007A6650" w:rsidRPr="001B01D2" w:rsidRDefault="007A6650" w:rsidP="007A6650">
      <w:r w:rsidRPr="007A6650">
        <w:rPr>
          <w:rFonts w:hint="eastAsia"/>
          <w:spacing w:val="26"/>
          <w:kern w:val="0"/>
          <w:fitText w:val="1260" w:id="-1720952320"/>
        </w:rPr>
        <w:t>新築工事</w:t>
      </w:r>
      <w:r w:rsidRPr="007A6650">
        <w:rPr>
          <w:rFonts w:hint="eastAsia"/>
          <w:spacing w:val="1"/>
          <w:kern w:val="0"/>
          <w:fitText w:val="1260" w:id="-1720952320"/>
        </w:rPr>
        <w:t>費</w:t>
      </w:r>
      <w:r w:rsidR="00DC7B70">
        <w:rPr>
          <w:rFonts w:hint="eastAsia"/>
        </w:rPr>
        <w:t xml:space="preserve">　約</w:t>
      </w:r>
      <w:r w:rsidR="00AA1385">
        <w:rPr>
          <w:rFonts w:hint="eastAsia"/>
        </w:rPr>
        <w:t>４３．９</w:t>
      </w:r>
      <w:r w:rsidRPr="001B01D2">
        <w:rPr>
          <w:rFonts w:hint="eastAsia"/>
        </w:rPr>
        <w:t>億円</w:t>
      </w:r>
    </w:p>
    <w:p w:rsidR="00C274F5" w:rsidRDefault="007A6650" w:rsidP="007A6650">
      <w:r w:rsidRPr="009F3012">
        <w:rPr>
          <w:rFonts w:hint="eastAsia"/>
          <w:w w:val="75"/>
          <w:kern w:val="0"/>
          <w:fitText w:val="1260" w:id="-1720952319"/>
        </w:rPr>
        <w:t>旧庁舎撤去工事費</w:t>
      </w:r>
      <w:r w:rsidR="00DC7B70">
        <w:rPr>
          <w:rFonts w:hint="eastAsia"/>
        </w:rPr>
        <w:t xml:space="preserve">　約　</w:t>
      </w:r>
      <w:r w:rsidR="00AA1385">
        <w:rPr>
          <w:rFonts w:hint="eastAsia"/>
        </w:rPr>
        <w:t>８．７</w:t>
      </w:r>
      <w:r w:rsidRPr="001B01D2">
        <w:rPr>
          <w:rFonts w:hint="eastAsia"/>
        </w:rPr>
        <w:t>億円</w:t>
      </w:r>
    </w:p>
    <w:p w:rsidR="00C274F5" w:rsidRDefault="00C274F5" w:rsidP="00C274F5">
      <w:pPr>
        <w:rPr>
          <w:rFonts w:ascii="ＭＳ 明朝" w:hAnsi="ＭＳ 明朝"/>
          <w:kern w:val="0"/>
        </w:rPr>
      </w:pPr>
      <w:r w:rsidRPr="003736F2">
        <w:rPr>
          <w:rFonts w:ascii="ＭＳ 明朝" w:hAnsi="ＭＳ 明朝" w:hint="eastAsia"/>
          <w:kern w:val="0"/>
        </w:rPr>
        <w:lastRenderedPageBreak/>
        <w:t>事業費の変動要因</w:t>
      </w:r>
    </w:p>
    <w:p w:rsidR="00C274F5" w:rsidRPr="00EA4FA0" w:rsidRDefault="00C274F5" w:rsidP="00C274F5">
      <w:r w:rsidRPr="00EA4FA0">
        <w:rPr>
          <w:rFonts w:hint="eastAsia"/>
        </w:rPr>
        <w:t>【今後の事業費変動要因の予測】</w:t>
      </w:r>
    </w:p>
    <w:p w:rsidR="00C274F5" w:rsidRDefault="00B7015D" w:rsidP="00B7015D">
      <w:pPr>
        <w:jc w:val="left"/>
      </w:pPr>
      <w:r w:rsidRPr="00EA4FA0">
        <w:rPr>
          <w:rFonts w:hint="eastAsia"/>
        </w:rPr>
        <w:t>過去の警察署建替</w:t>
      </w:r>
      <w:r>
        <w:rPr>
          <w:rFonts w:hint="eastAsia"/>
        </w:rPr>
        <w:t>え</w:t>
      </w:r>
      <w:r w:rsidRPr="00EA4FA0">
        <w:rPr>
          <w:rFonts w:hint="eastAsia"/>
        </w:rPr>
        <w:t>の事業費を参考とした概算であり、今後、設計等を行い、事業費を精査する。</w:t>
      </w:r>
    </w:p>
    <w:p w:rsidR="00C274F5" w:rsidRDefault="00C274F5" w:rsidP="00C274F5">
      <w:pPr>
        <w:rPr>
          <w:rFonts w:ascii="ＭＳ 明朝" w:hAnsi="ＭＳ 明朝"/>
          <w:kern w:val="0"/>
        </w:rPr>
      </w:pPr>
      <w:r w:rsidRPr="003736F2">
        <w:rPr>
          <w:rFonts w:ascii="ＭＳ 明朝" w:hAnsi="ＭＳ 明朝" w:hint="eastAsia"/>
          <w:kern w:val="0"/>
        </w:rPr>
        <w:t>維持管理費</w:t>
      </w:r>
    </w:p>
    <w:p w:rsidR="00B7015D" w:rsidRDefault="001D655E" w:rsidP="00B7015D">
      <w:pPr>
        <w:ind w:left="210" w:hangingChars="100" w:hanging="210"/>
        <w:rPr>
          <w:rFonts w:ascii="ＭＳ 明朝" w:hAnsi="ＭＳ 明朝"/>
          <w:szCs w:val="21"/>
        </w:rPr>
      </w:pPr>
      <w:r w:rsidRPr="00C503ED">
        <w:rPr>
          <w:rFonts w:ascii="ＭＳ 明朝" w:hAnsi="ＭＳ 明朝" w:hint="eastAsia"/>
          <w:szCs w:val="21"/>
        </w:rPr>
        <w:t>約</w:t>
      </w:r>
      <w:r w:rsidR="00AA1385">
        <w:rPr>
          <w:rFonts w:ascii="ＭＳ 明朝" w:hAnsi="ＭＳ 明朝" w:hint="eastAsia"/>
          <w:szCs w:val="21"/>
        </w:rPr>
        <w:t>４４，０００</w:t>
      </w:r>
      <w:r w:rsidRPr="00C503ED">
        <w:rPr>
          <w:rFonts w:ascii="ＭＳ 明朝" w:hAnsi="ＭＳ 明朝" w:hint="eastAsia"/>
          <w:szCs w:val="21"/>
        </w:rPr>
        <w:t>千円</w:t>
      </w:r>
    </w:p>
    <w:p w:rsidR="00C274F5" w:rsidRDefault="00C274F5" w:rsidP="00C274F5">
      <w:pPr>
        <w:rPr>
          <w:rFonts w:ascii="ＭＳ 明朝" w:hAnsi="ＭＳ 明朝"/>
          <w:kern w:val="0"/>
        </w:rPr>
      </w:pPr>
      <w:r w:rsidRPr="003736F2">
        <w:rPr>
          <w:rFonts w:ascii="ＭＳ 明朝" w:hAnsi="ＭＳ 明朝" w:hint="eastAsia"/>
          <w:kern w:val="0"/>
        </w:rPr>
        <w:t>関連事業</w:t>
      </w:r>
    </w:p>
    <w:p w:rsidR="00C274F5" w:rsidRDefault="00C274F5" w:rsidP="00C274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－</w:t>
      </w:r>
    </w:p>
    <w:p w:rsidR="00C274F5" w:rsidRDefault="00C274F5" w:rsidP="00C274F5">
      <w:pPr>
        <w:rPr>
          <w:rFonts w:ascii="ＭＳ 明朝" w:hAnsi="ＭＳ 明朝"/>
          <w:szCs w:val="21"/>
        </w:rPr>
      </w:pPr>
    </w:p>
    <w:p w:rsidR="00C274F5" w:rsidRPr="003736F2" w:rsidRDefault="00C274F5" w:rsidP="00C274F5">
      <w:r w:rsidRPr="003736F2">
        <w:rPr>
          <w:rFonts w:ascii="ＭＳ ゴシック" w:eastAsia="ＭＳ ゴシック" w:hAnsi="ＭＳ ゴシック" w:hint="eastAsia"/>
        </w:rPr>
        <w:t>２ 事業の必要性等に関する視点</w:t>
      </w:r>
    </w:p>
    <w:p w:rsidR="00C274F5" w:rsidRDefault="00C274F5" w:rsidP="00C274F5">
      <w:pPr>
        <w:rPr>
          <w:rFonts w:ascii="ＭＳ 明朝" w:hAnsi="ＭＳ 明朝"/>
          <w:kern w:val="0"/>
        </w:rPr>
      </w:pPr>
      <w:r w:rsidRPr="003736F2">
        <w:rPr>
          <w:rFonts w:ascii="ＭＳ 明朝" w:hAnsi="ＭＳ 明朝" w:hint="eastAsia"/>
          <w:kern w:val="0"/>
        </w:rPr>
        <w:t>上位計画等における位置付け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EA4FA0">
        <w:rPr>
          <w:rFonts w:hint="eastAsia"/>
          <w:szCs w:val="21"/>
        </w:rPr>
        <w:t>大阪府警察施設類型別計画</w:t>
      </w:r>
    </w:p>
    <w:p w:rsidR="00C274F5" w:rsidRDefault="00C274F5" w:rsidP="00C274F5">
      <w:pPr>
        <w:rPr>
          <w:rFonts w:ascii="ＭＳ 明朝" w:hAnsi="ＭＳ 明朝"/>
          <w:kern w:val="0"/>
        </w:rPr>
      </w:pPr>
      <w:r w:rsidRPr="003736F2">
        <w:rPr>
          <w:rFonts w:ascii="ＭＳ 明朝" w:hAnsi="ＭＳ 明朝" w:hint="eastAsia"/>
          <w:kern w:val="0"/>
        </w:rPr>
        <w:t>優先度</w:t>
      </w:r>
    </w:p>
    <w:p w:rsidR="00B7015D" w:rsidRDefault="001D655E" w:rsidP="00B7015D">
      <w:pPr>
        <w:rPr>
          <w:szCs w:val="21"/>
        </w:rPr>
      </w:pPr>
      <w:r w:rsidRPr="00EA4FA0">
        <w:rPr>
          <w:rFonts w:hint="eastAsia"/>
          <w:szCs w:val="21"/>
        </w:rPr>
        <w:t>狭隘化が著しく、警察署の機能性や府民サービス面で支障が生じていることから優先度は非常に高い。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事業を巡る社会経済情勢等</w:t>
      </w:r>
    </w:p>
    <w:p w:rsidR="00B7015D" w:rsidRDefault="001D655E" w:rsidP="00C274F5">
      <w:pPr>
        <w:jc w:val="left"/>
        <w:rPr>
          <w:szCs w:val="21"/>
        </w:rPr>
      </w:pPr>
      <w:r w:rsidRPr="00EA4FA0">
        <w:rPr>
          <w:rFonts w:hint="eastAsia"/>
          <w:szCs w:val="21"/>
        </w:rPr>
        <w:t>警察事象の増加に対応するため、装備資機材の増強等を図っていることに加えて、捜査書類等の保管物件も増加していることから、これらの影響を受け、警察署の狭隘化が著しく進んでいる。</w:t>
      </w:r>
    </w:p>
    <w:p w:rsidR="00C274F5" w:rsidRDefault="00C274F5" w:rsidP="00C274F5">
      <w:pPr>
        <w:jc w:val="left"/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地元の協力体制等</w:t>
      </w:r>
    </w:p>
    <w:p w:rsidR="00C274F5" w:rsidRDefault="00B7015D" w:rsidP="00C274F5">
      <w:pPr>
        <w:rPr>
          <w:szCs w:val="21"/>
        </w:rPr>
      </w:pPr>
      <w:r w:rsidRPr="00EA4FA0">
        <w:rPr>
          <w:rFonts w:hint="eastAsia"/>
          <w:szCs w:val="21"/>
        </w:rPr>
        <w:t>地元住民への説明会は、今後、事業の進捗状況に応じて行っていく。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事業の投資効果＜費用便益分析＞または＜代替指標＞</w:t>
      </w:r>
    </w:p>
    <w:p w:rsidR="00C274F5" w:rsidRPr="00EA4FA0" w:rsidRDefault="00C274F5" w:rsidP="00C274F5">
      <w:pPr>
        <w:rPr>
          <w:rFonts w:ascii="ＭＳ 明朝" w:hAnsi="ＭＳ 明朝"/>
          <w:szCs w:val="21"/>
        </w:rPr>
      </w:pPr>
      <w:r w:rsidRPr="00EA4FA0">
        <w:rPr>
          <w:rFonts w:ascii="ＭＳ 明朝" w:hAnsi="ＭＳ 明朝" w:hint="eastAsia"/>
          <w:szCs w:val="21"/>
        </w:rPr>
        <w:t>【効果項目】</w:t>
      </w:r>
    </w:p>
    <w:p w:rsidR="00C274F5" w:rsidRDefault="00C274F5" w:rsidP="00C274F5">
      <w:pPr>
        <w:rPr>
          <w:rFonts w:ascii="ＭＳ 明朝" w:hAnsi="ＭＳ 明朝"/>
          <w:color w:val="000000"/>
          <w:szCs w:val="21"/>
        </w:rPr>
      </w:pPr>
      <w:r w:rsidRPr="00EA4FA0">
        <w:rPr>
          <w:rFonts w:hint="eastAsia"/>
          <w:szCs w:val="21"/>
        </w:rPr>
        <w:t>警察庁舎整備（建替）事業に係る投資効果を分析する手法は確立されていない。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事業効果の定性的分析（安心・安全、活力、快適性等の有効性）</w:t>
      </w:r>
    </w:p>
    <w:p w:rsidR="00C274F5" w:rsidRPr="00EA4FA0" w:rsidRDefault="00C274F5" w:rsidP="00C274F5">
      <w:pPr>
        <w:rPr>
          <w:rFonts w:ascii="ＭＳ 明朝" w:hAnsi="ＭＳ 明朝"/>
          <w:szCs w:val="21"/>
        </w:rPr>
      </w:pPr>
      <w:r w:rsidRPr="00EA4FA0">
        <w:rPr>
          <w:rFonts w:ascii="ＭＳ 明朝" w:hAnsi="ＭＳ 明朝" w:hint="eastAsia"/>
          <w:szCs w:val="21"/>
        </w:rPr>
        <w:t>【効果項目】</w:t>
      </w:r>
    </w:p>
    <w:p w:rsidR="00C274F5" w:rsidRDefault="001D655E" w:rsidP="00C274F5">
      <w:pPr>
        <w:rPr>
          <w:szCs w:val="21"/>
        </w:rPr>
      </w:pPr>
      <w:r w:rsidRPr="00EA4FA0">
        <w:rPr>
          <w:rFonts w:hint="eastAsia"/>
          <w:szCs w:val="21"/>
        </w:rPr>
        <w:t>来庁者駐車場の拡充、エレベーターの設置、執務室の狭隘化解消等による来庁者の利便性の向上、警察署機能の強化、勤務環境の改善</w:t>
      </w:r>
    </w:p>
    <w:p w:rsidR="00C274F5" w:rsidRDefault="00C274F5" w:rsidP="00C274F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【受益者】</w:t>
      </w:r>
    </w:p>
    <w:p w:rsidR="00C274F5" w:rsidRDefault="00C274F5" w:rsidP="00C274F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府民</w:t>
      </w:r>
    </w:p>
    <w:p w:rsidR="00C274F5" w:rsidRPr="00895E8A" w:rsidRDefault="00C274F5" w:rsidP="00C274F5">
      <w:pPr>
        <w:rPr>
          <w:rFonts w:ascii="ＭＳ 明朝" w:hAnsi="ＭＳ 明朝"/>
          <w:color w:val="000000"/>
          <w:szCs w:val="21"/>
        </w:rPr>
      </w:pPr>
    </w:p>
    <w:p w:rsidR="00C274F5" w:rsidRDefault="00C274F5" w:rsidP="00C274F5">
      <w:pPr>
        <w:rPr>
          <w:rFonts w:ascii="ＭＳ ゴシック" w:eastAsia="ＭＳ ゴシック" w:hAnsi="ＭＳ ゴシック"/>
        </w:rPr>
      </w:pPr>
      <w:r w:rsidRPr="003736F2">
        <w:rPr>
          <w:rFonts w:ascii="ＭＳ ゴシック" w:eastAsia="ＭＳ ゴシック" w:hAnsi="ＭＳ ゴシック" w:hint="eastAsia"/>
        </w:rPr>
        <w:t>３ 事業の進捗の見込みの視点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事業段階ごとの進捗予定と効果</w:t>
      </w:r>
    </w:p>
    <w:p w:rsidR="00C274F5" w:rsidRPr="00EA4FA0" w:rsidRDefault="00C274F5" w:rsidP="00C274F5">
      <w:r w:rsidRPr="00EA4FA0">
        <w:rPr>
          <w:rFonts w:hint="eastAsia"/>
        </w:rPr>
        <w:t>【事業スケジュール】</w:t>
      </w:r>
    </w:p>
    <w:p w:rsidR="007A6650" w:rsidRPr="007A6650" w:rsidRDefault="00DC7B70" w:rsidP="007A66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令和４</w:t>
      </w:r>
      <w:r w:rsidR="007A6650" w:rsidRPr="007A6650">
        <w:rPr>
          <w:rFonts w:ascii="Century" w:eastAsia="ＭＳ 明朝" w:hAnsi="Century" w:cs="Times New Roman" w:hint="eastAsia"/>
          <w:szCs w:val="24"/>
        </w:rPr>
        <w:t>年度　　　基本計画（基本調査含む。）</w:t>
      </w:r>
    </w:p>
    <w:p w:rsidR="007A6650" w:rsidRPr="007A6650" w:rsidRDefault="00DC7B70" w:rsidP="007A66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令和５～６</w:t>
      </w:r>
      <w:r w:rsidR="007A6650" w:rsidRPr="007A6650">
        <w:rPr>
          <w:rFonts w:ascii="Century" w:eastAsia="ＭＳ 明朝" w:hAnsi="Century" w:cs="Times New Roman" w:hint="eastAsia"/>
          <w:szCs w:val="24"/>
        </w:rPr>
        <w:t>年度　基本設計・実施設計</w:t>
      </w:r>
    </w:p>
    <w:p w:rsidR="007A6650" w:rsidRPr="007A6650" w:rsidRDefault="00DC7B70" w:rsidP="007A66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令和７</w:t>
      </w:r>
      <w:r w:rsidR="007A6650" w:rsidRPr="007A6650">
        <w:rPr>
          <w:rFonts w:ascii="Century" w:eastAsia="ＭＳ 明朝" w:hAnsi="Century" w:cs="Times New Roman" w:hint="eastAsia"/>
          <w:szCs w:val="24"/>
        </w:rPr>
        <w:t>年度　　　建設工事</w:t>
      </w:r>
    </w:p>
    <w:p w:rsidR="007A6650" w:rsidRPr="007A6650" w:rsidRDefault="00DC7B70" w:rsidP="007A66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令和８</w:t>
      </w:r>
      <w:r w:rsidR="007A6650" w:rsidRPr="007A6650">
        <w:rPr>
          <w:rFonts w:ascii="Century" w:eastAsia="ＭＳ 明朝" w:hAnsi="Century" w:cs="Times New Roman" w:hint="eastAsia"/>
          <w:szCs w:val="24"/>
        </w:rPr>
        <w:t>年度　　　建設工事、旧庁舎撤去設計</w:t>
      </w:r>
    </w:p>
    <w:p w:rsidR="007A6650" w:rsidRPr="007A6650" w:rsidRDefault="00DC7B70" w:rsidP="007A66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令和９</w:t>
      </w:r>
      <w:r w:rsidR="007A6650" w:rsidRPr="007A6650">
        <w:rPr>
          <w:rFonts w:ascii="Century" w:eastAsia="ＭＳ 明朝" w:hAnsi="Century" w:cs="Times New Roman" w:hint="eastAsia"/>
          <w:szCs w:val="24"/>
        </w:rPr>
        <w:t>年度　　　建設工事、旧庁舎撤去工事</w:t>
      </w:r>
    </w:p>
    <w:p w:rsidR="007A6650" w:rsidRPr="007A6650" w:rsidRDefault="00DC7B70" w:rsidP="007A66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令和１０年度　　</w:t>
      </w:r>
      <w:r w:rsidR="007A6650" w:rsidRPr="007A6650">
        <w:rPr>
          <w:rFonts w:ascii="Century" w:eastAsia="ＭＳ 明朝" w:hAnsi="Century" w:cs="Times New Roman" w:hint="eastAsia"/>
          <w:szCs w:val="24"/>
        </w:rPr>
        <w:t>旧庁舎撤去工事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完成予定年度</w:t>
      </w:r>
    </w:p>
    <w:p w:rsidR="00C274F5" w:rsidRDefault="00DC7B70" w:rsidP="00C274F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1"/>
        </w:rPr>
        <w:t>令和１０</w:t>
      </w:r>
      <w:r w:rsidR="001D655E" w:rsidRPr="00C503ED">
        <w:rPr>
          <w:rFonts w:ascii="ＭＳ 明朝" w:hAnsi="ＭＳ 明朝" w:hint="eastAsia"/>
          <w:szCs w:val="21"/>
        </w:rPr>
        <w:t>年度</w:t>
      </w:r>
    </w:p>
    <w:p w:rsidR="00C274F5" w:rsidRDefault="00C274F5" w:rsidP="00C274F5">
      <w:pPr>
        <w:rPr>
          <w:rFonts w:ascii="ＭＳ 明朝" w:hAnsi="ＭＳ 明朝"/>
          <w:color w:val="000000"/>
          <w:szCs w:val="21"/>
        </w:rPr>
      </w:pPr>
    </w:p>
    <w:p w:rsidR="00C274F5" w:rsidRPr="003736F2" w:rsidRDefault="00C274F5" w:rsidP="00C274F5">
      <w:r w:rsidRPr="003736F2">
        <w:rPr>
          <w:rFonts w:ascii="ＭＳ ゴシック" w:eastAsia="ＭＳ ゴシック" w:hAnsi="ＭＳ ゴシック" w:hint="eastAsia"/>
        </w:rPr>
        <w:t>４ コスト縮減や代替案立案等の可能性の視点</w:t>
      </w:r>
    </w:p>
    <w:p w:rsidR="00C274F5" w:rsidRDefault="00C274F5" w:rsidP="00C274F5">
      <w:r w:rsidRPr="003736F2">
        <w:rPr>
          <w:rFonts w:hint="eastAsia"/>
        </w:rPr>
        <w:t>代替手法との比較検討</w:t>
      </w:r>
    </w:p>
    <w:p w:rsidR="00DC7B70" w:rsidRDefault="00DC7B70" w:rsidP="00DC7B70">
      <w:pPr>
        <w:ind w:left="2"/>
      </w:pPr>
      <w:r>
        <w:rPr>
          <w:rFonts w:hint="eastAsia"/>
        </w:rPr>
        <w:t>現庁舎の老巧化、狭隘化を解消するため、</w:t>
      </w:r>
      <w:r w:rsidRPr="001B01D2">
        <w:rPr>
          <w:rFonts w:hint="eastAsia"/>
        </w:rPr>
        <w:t>他施設の転用や、増築を検討したが、警察署として</w:t>
      </w:r>
      <w:r>
        <w:rPr>
          <w:rFonts w:hint="eastAsia"/>
        </w:rPr>
        <w:t>転用できる施設が見当たらず、現敷地内への増築は物理的に困難であった。</w:t>
      </w:r>
    </w:p>
    <w:p w:rsidR="00DC7B70" w:rsidRPr="00EA4FA0" w:rsidRDefault="00DC7B70" w:rsidP="00DC7B70">
      <w:pPr>
        <w:ind w:left="2"/>
      </w:pPr>
      <w:r>
        <w:rPr>
          <w:rFonts w:hint="eastAsia"/>
        </w:rPr>
        <w:t>このため、建替えによる整備を検討していたところ、現庁舎に近い</w:t>
      </w:r>
      <w:r w:rsidR="00AF6B9F">
        <w:rPr>
          <w:rFonts w:hint="eastAsia"/>
        </w:rPr>
        <w:t>旧</w:t>
      </w:r>
      <w:r>
        <w:rPr>
          <w:rFonts w:hint="eastAsia"/>
        </w:rPr>
        <w:t>生野区保健福祉センター跡地を確保できたことから、警察署として必要な面積が確保できる同地への移転</w:t>
      </w:r>
      <w:r w:rsidRPr="001B01D2">
        <w:rPr>
          <w:rFonts w:hint="eastAsia"/>
        </w:rPr>
        <w:t>建替</w:t>
      </w:r>
      <w:r>
        <w:rPr>
          <w:rFonts w:hint="eastAsia"/>
        </w:rPr>
        <w:t>手法</w:t>
      </w:r>
      <w:r w:rsidRPr="001B01D2">
        <w:rPr>
          <w:rFonts w:hint="eastAsia"/>
        </w:rPr>
        <w:t>を採用することとした。</w:t>
      </w:r>
    </w:p>
    <w:p w:rsidR="00C274F5" w:rsidRPr="003736F2" w:rsidRDefault="00C274F5" w:rsidP="00C274F5">
      <w:r w:rsidRPr="003736F2">
        <w:rPr>
          <w:rFonts w:ascii="ＭＳ ゴシック" w:eastAsia="ＭＳ ゴシック" w:hAnsi="ＭＳ ゴシック" w:hint="eastAsia"/>
        </w:rPr>
        <w:t>５ 特記事項</w:t>
      </w:r>
    </w:p>
    <w:p w:rsidR="00C274F5" w:rsidRDefault="00C274F5" w:rsidP="00C274F5">
      <w:pPr>
        <w:rPr>
          <w:rFonts w:ascii="ＭＳ 明朝" w:hAnsi="ＭＳ 明朝"/>
          <w:szCs w:val="21"/>
        </w:rPr>
      </w:pPr>
      <w:r w:rsidRPr="003736F2">
        <w:rPr>
          <w:rFonts w:ascii="ＭＳ 明朝" w:hAnsi="ＭＳ 明朝" w:hint="eastAsia"/>
          <w:szCs w:val="21"/>
        </w:rPr>
        <w:t>自然環境等への影響とその対策</w:t>
      </w:r>
    </w:p>
    <w:p w:rsidR="00E230FF" w:rsidRPr="001B01D2" w:rsidRDefault="00E230FF" w:rsidP="00E230FF">
      <w:r w:rsidRPr="001B01D2">
        <w:rPr>
          <w:rFonts w:hint="eastAsia"/>
        </w:rPr>
        <w:t>【緑化の推進】</w:t>
      </w:r>
    </w:p>
    <w:p w:rsidR="00E230FF" w:rsidRPr="001B01D2" w:rsidRDefault="00E230FF" w:rsidP="00E230FF">
      <w:r w:rsidRPr="001B01D2">
        <w:rPr>
          <w:rFonts w:hint="eastAsia"/>
        </w:rPr>
        <w:t>大阪府自然環境保全条約に定める緑化率（２０％）</w:t>
      </w:r>
    </w:p>
    <w:p w:rsidR="00E230FF" w:rsidRPr="001B01D2" w:rsidRDefault="00E230FF" w:rsidP="00E230FF">
      <w:r w:rsidRPr="001B01D2">
        <w:rPr>
          <w:rFonts w:hint="eastAsia"/>
        </w:rPr>
        <w:t>【省エネルギー等への配慮】</w:t>
      </w:r>
    </w:p>
    <w:p w:rsidR="00C274F5" w:rsidRDefault="00E230FF" w:rsidP="00E230FF">
      <w:pPr>
        <w:rPr>
          <w:rFonts w:ascii="ＭＳ 明朝" w:hAnsi="ＭＳ 明朝"/>
          <w:color w:val="000000"/>
          <w:szCs w:val="21"/>
        </w:rPr>
      </w:pPr>
      <w:r w:rsidRPr="001B01D2">
        <w:rPr>
          <w:rFonts w:hint="eastAsia"/>
        </w:rPr>
        <w:t>省エネルギー型機器や断熱性の高い部材の使用、居室採光の十分な確保等による地球環境保全に努める。</w:t>
      </w:r>
    </w:p>
    <w:p w:rsidR="00C274F5" w:rsidRDefault="00C274F5" w:rsidP="00C274F5">
      <w:r w:rsidRPr="003736F2">
        <w:rPr>
          <w:rFonts w:ascii="ＭＳ 明朝" w:hAnsi="ＭＳ 明朝" w:hint="eastAsia"/>
          <w:szCs w:val="21"/>
        </w:rPr>
        <w:t>その他</w:t>
      </w:r>
      <w:r w:rsidRPr="003736F2">
        <w:rPr>
          <w:rFonts w:hint="eastAsia"/>
        </w:rPr>
        <w:t>特記事項</w:t>
      </w:r>
    </w:p>
    <w:p w:rsidR="00C274F5" w:rsidRDefault="00C274F5" w:rsidP="00C274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－</w:t>
      </w:r>
    </w:p>
    <w:p w:rsidR="00C274F5" w:rsidRDefault="00C274F5" w:rsidP="00C274F5">
      <w:pPr>
        <w:rPr>
          <w:rFonts w:ascii="ＭＳ 明朝" w:hAnsi="ＭＳ 明朝"/>
          <w:szCs w:val="21"/>
        </w:rPr>
      </w:pPr>
    </w:p>
    <w:p w:rsidR="00C274F5" w:rsidRDefault="00C274F5" w:rsidP="00C274F5">
      <w:pPr>
        <w:rPr>
          <w:rFonts w:ascii="ＭＳ ゴシック" w:eastAsia="ＭＳ ゴシック" w:hAnsi="ＭＳ ゴシック"/>
        </w:rPr>
      </w:pPr>
      <w:r w:rsidRPr="003736F2">
        <w:rPr>
          <w:rFonts w:ascii="ＭＳ ゴシック" w:eastAsia="ＭＳ ゴシック" w:hAnsi="ＭＳ ゴシック" w:hint="eastAsia"/>
        </w:rPr>
        <w:t xml:space="preserve">６ </w:t>
      </w:r>
      <w:r>
        <w:rPr>
          <w:rFonts w:ascii="ＭＳ ゴシック" w:eastAsia="ＭＳ ゴシック" w:hAnsi="ＭＳ ゴシック" w:hint="eastAsia"/>
        </w:rPr>
        <w:t>評価結果</w:t>
      </w:r>
    </w:p>
    <w:p w:rsidR="00C274F5" w:rsidRDefault="00C274F5" w:rsidP="00C274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評価結果</w:t>
      </w:r>
    </w:p>
    <w:p w:rsidR="001D655E" w:rsidRPr="001B01D2" w:rsidRDefault="001D655E" w:rsidP="001D655E">
      <w:pPr>
        <w:rPr>
          <w:rFonts w:ascii="ＭＳ 明朝" w:hAnsi="ＭＳ 明朝"/>
          <w:szCs w:val="21"/>
        </w:rPr>
      </w:pPr>
      <w:r w:rsidRPr="001B01D2">
        <w:rPr>
          <w:rFonts w:ascii="ＭＳ 明朝" w:hAnsi="ＭＳ 明朝" w:hint="eastAsia"/>
          <w:szCs w:val="21"/>
        </w:rPr>
        <w:t>○事業実施</w:t>
      </w:r>
    </w:p>
    <w:p w:rsidR="001D655E" w:rsidRPr="001B01D2" w:rsidRDefault="001D655E" w:rsidP="001D655E">
      <w:pPr>
        <w:rPr>
          <w:rFonts w:ascii="ＭＳ 明朝" w:hAnsi="ＭＳ 明朝"/>
          <w:szCs w:val="21"/>
        </w:rPr>
      </w:pPr>
      <w:r w:rsidRPr="001B01D2">
        <w:rPr>
          <w:rFonts w:ascii="ＭＳ 明朝" w:hAnsi="ＭＳ 明朝" w:hint="eastAsia"/>
          <w:szCs w:val="21"/>
        </w:rPr>
        <w:t>＜判断の理由＞</w:t>
      </w:r>
    </w:p>
    <w:p w:rsidR="001D655E" w:rsidRPr="001B01D2" w:rsidRDefault="001D655E" w:rsidP="001D655E">
      <w:pPr>
        <w:rPr>
          <w:rFonts w:ascii="ＭＳ 明朝" w:hAnsi="ＭＳ 明朝"/>
          <w:szCs w:val="21"/>
        </w:rPr>
      </w:pPr>
      <w:r w:rsidRPr="001B01D2">
        <w:rPr>
          <w:rFonts w:ascii="ＭＳ 明朝" w:hAnsi="ＭＳ 明朝" w:hint="eastAsia"/>
          <w:szCs w:val="21"/>
        </w:rPr>
        <w:t>現庁舎では効果的な警察活動や府民サービスに支障をきたしていることから、これらの問題を解消するため、警察署の建替</w:t>
      </w:r>
      <w:r>
        <w:rPr>
          <w:rFonts w:ascii="ＭＳ 明朝" w:hAnsi="ＭＳ 明朝" w:hint="eastAsia"/>
          <w:szCs w:val="21"/>
        </w:rPr>
        <w:t>え</w:t>
      </w:r>
      <w:r w:rsidRPr="001B01D2">
        <w:rPr>
          <w:rFonts w:ascii="ＭＳ 明朝" w:hAnsi="ＭＳ 明朝" w:hint="eastAsia"/>
          <w:szCs w:val="21"/>
        </w:rPr>
        <w:t>により、充実・強化を図る。</w:t>
      </w:r>
    </w:p>
    <w:p w:rsidR="00603E77" w:rsidRPr="00C274F5" w:rsidRDefault="001D655E" w:rsidP="001D655E">
      <w:r w:rsidRPr="001B01D2">
        <w:rPr>
          <w:rFonts w:ascii="ＭＳ 明朝" w:hAnsi="ＭＳ 明朝" w:hint="eastAsia"/>
          <w:szCs w:val="21"/>
        </w:rPr>
        <w:t>以上の理由により、事業を実施する。</w:t>
      </w:r>
    </w:p>
    <w:sectPr w:rsidR="00603E77" w:rsidRPr="00C27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AD" w:rsidRDefault="000A51AD" w:rsidP="00C274F5">
      <w:r>
        <w:separator/>
      </w:r>
    </w:p>
  </w:endnote>
  <w:endnote w:type="continuationSeparator" w:id="0">
    <w:p w:rsidR="000A51AD" w:rsidRDefault="000A51AD" w:rsidP="00C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AD" w:rsidRDefault="000A51AD" w:rsidP="00C274F5">
      <w:r>
        <w:separator/>
      </w:r>
    </w:p>
  </w:footnote>
  <w:footnote w:type="continuationSeparator" w:id="0">
    <w:p w:rsidR="000A51AD" w:rsidRDefault="000A51AD" w:rsidP="00C2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8D3"/>
    <w:rsid w:val="000A51AD"/>
    <w:rsid w:val="00143D8F"/>
    <w:rsid w:val="001D655E"/>
    <w:rsid w:val="001E02D4"/>
    <w:rsid w:val="002C38F3"/>
    <w:rsid w:val="003908D3"/>
    <w:rsid w:val="00407EB6"/>
    <w:rsid w:val="0051758F"/>
    <w:rsid w:val="00603E77"/>
    <w:rsid w:val="006077B7"/>
    <w:rsid w:val="006E5EF8"/>
    <w:rsid w:val="007A6650"/>
    <w:rsid w:val="00814A77"/>
    <w:rsid w:val="009F3012"/>
    <w:rsid w:val="00A73EA2"/>
    <w:rsid w:val="00AA1385"/>
    <w:rsid w:val="00AF6B9F"/>
    <w:rsid w:val="00B542E2"/>
    <w:rsid w:val="00B7015D"/>
    <w:rsid w:val="00BB0581"/>
    <w:rsid w:val="00C274F5"/>
    <w:rsid w:val="00D20B58"/>
    <w:rsid w:val="00D34D85"/>
    <w:rsid w:val="00DC7B70"/>
    <w:rsid w:val="00E230FF"/>
    <w:rsid w:val="00E90E3E"/>
    <w:rsid w:val="00EC7BFA"/>
    <w:rsid w:val="00F51CAE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4F5"/>
  </w:style>
  <w:style w:type="paragraph" w:styleId="a5">
    <w:name w:val="footer"/>
    <w:basedOn w:val="a"/>
    <w:link w:val="a6"/>
    <w:uiPriority w:val="99"/>
    <w:unhideWhenUsed/>
    <w:rsid w:val="00C2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4F5"/>
  </w:style>
  <w:style w:type="paragraph" w:styleId="a7">
    <w:name w:val="Balloon Text"/>
    <w:basedOn w:val="a"/>
    <w:link w:val="a8"/>
    <w:uiPriority w:val="99"/>
    <w:semiHidden/>
    <w:unhideWhenUsed/>
    <w:rsid w:val="00B7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2022-10-17T09:31:00Z</dcterms:created>
  <dcterms:modified xsi:type="dcterms:W3CDTF">2022-10-17T09:31:00Z</dcterms:modified>
</cp:coreProperties>
</file>