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248" w:rsidRPr="00F1021B" w:rsidRDefault="00BA5248">
      <w:pPr>
        <w:autoSpaceDE w:val="0"/>
        <w:autoSpaceDN w:val="0"/>
        <w:adjustRightInd w:val="0"/>
        <w:spacing w:line="296" w:lineRule="atLeast"/>
        <w:ind w:left="880" w:hanging="220"/>
        <w:jc w:val="left"/>
        <w:rPr>
          <w:rFonts w:ascii="ＭＳ 明朝" w:eastAsia="ＭＳ 明朝" w:cs="ＭＳ 明朝"/>
          <w:color w:val="000000" w:themeColor="text1"/>
          <w:spacing w:val="10"/>
          <w:kern w:val="0"/>
          <w:sz w:val="20"/>
          <w:szCs w:val="20"/>
        </w:rPr>
      </w:pPr>
      <w:bookmarkStart w:id="0" w:name="_GoBack"/>
      <w:bookmarkEnd w:id="0"/>
      <w:r w:rsidRPr="00F1021B">
        <w:rPr>
          <w:rFonts w:ascii="ＭＳ 明朝" w:eastAsia="ＭＳ 明朝" w:cs="ＭＳ 明朝" w:hint="eastAsia"/>
          <w:color w:val="000000" w:themeColor="text1"/>
          <w:spacing w:val="10"/>
          <w:kern w:val="0"/>
          <w:sz w:val="20"/>
          <w:szCs w:val="20"/>
        </w:rPr>
        <w:t>書ききり型撮影媒体対応デジタルカメラ等管理要領の制定について</w:t>
      </w:r>
    </w:p>
    <w:p w:rsidR="00BA5248" w:rsidRPr="00F1021B" w:rsidRDefault="00BA5248">
      <w:pPr>
        <w:autoSpaceDE w:val="0"/>
        <w:autoSpaceDN w:val="0"/>
        <w:adjustRightInd w:val="0"/>
        <w:spacing w:line="296" w:lineRule="atLeast"/>
        <w:jc w:val="righ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平成</w:t>
      </w:r>
      <w:r w:rsidRPr="00F1021B">
        <w:rPr>
          <w:rFonts w:ascii="ＭＳ 明朝" w:eastAsia="ＭＳ 明朝" w:cs="ＭＳ 明朝"/>
          <w:color w:val="000000" w:themeColor="text1"/>
          <w:spacing w:val="10"/>
          <w:kern w:val="0"/>
          <w:sz w:val="20"/>
          <w:szCs w:val="20"/>
        </w:rPr>
        <w:t>24</w:t>
      </w:r>
      <w:r w:rsidRPr="00F1021B">
        <w:rPr>
          <w:rFonts w:ascii="ＭＳ 明朝" w:eastAsia="ＭＳ 明朝" w:cs="ＭＳ 明朝" w:hint="eastAsia"/>
          <w:color w:val="000000" w:themeColor="text1"/>
          <w:spacing w:val="10"/>
          <w:kern w:val="0"/>
          <w:sz w:val="20"/>
          <w:szCs w:val="20"/>
        </w:rPr>
        <w:t>年</w:t>
      </w:r>
      <w:r w:rsidRPr="00F1021B">
        <w:rPr>
          <w:rFonts w:ascii="ＭＳ 明朝" w:eastAsia="ＭＳ 明朝" w:cs="ＭＳ 明朝"/>
          <w:color w:val="000000" w:themeColor="text1"/>
          <w:spacing w:val="10"/>
          <w:kern w:val="0"/>
          <w:sz w:val="20"/>
          <w:szCs w:val="20"/>
        </w:rPr>
        <w:t>12</w:t>
      </w:r>
      <w:r w:rsidRPr="00F1021B">
        <w:rPr>
          <w:rFonts w:ascii="ＭＳ 明朝" w:eastAsia="ＭＳ 明朝" w:cs="ＭＳ 明朝" w:hint="eastAsia"/>
          <w:color w:val="000000" w:themeColor="text1"/>
          <w:spacing w:val="10"/>
          <w:kern w:val="0"/>
          <w:sz w:val="20"/>
          <w:szCs w:val="20"/>
        </w:rPr>
        <w:t>月</w:t>
      </w:r>
      <w:r w:rsidRPr="00F1021B">
        <w:rPr>
          <w:rFonts w:ascii="ＭＳ 明朝" w:eastAsia="ＭＳ 明朝" w:cs="ＭＳ 明朝"/>
          <w:color w:val="000000" w:themeColor="text1"/>
          <w:spacing w:val="10"/>
          <w:kern w:val="0"/>
          <w:sz w:val="20"/>
          <w:szCs w:val="20"/>
        </w:rPr>
        <w:t>21</w:t>
      </w:r>
      <w:r w:rsidRPr="00F1021B">
        <w:rPr>
          <w:rFonts w:ascii="ＭＳ 明朝" w:eastAsia="ＭＳ 明朝" w:cs="ＭＳ 明朝" w:hint="eastAsia"/>
          <w:color w:val="000000" w:themeColor="text1"/>
          <w:spacing w:val="10"/>
          <w:kern w:val="0"/>
          <w:sz w:val="20"/>
          <w:szCs w:val="20"/>
        </w:rPr>
        <w:t>日</w:t>
      </w:r>
    </w:p>
    <w:p w:rsidR="00BA5248" w:rsidRPr="00F1021B" w:rsidRDefault="00BA5248">
      <w:pPr>
        <w:autoSpaceDE w:val="0"/>
        <w:autoSpaceDN w:val="0"/>
        <w:adjustRightInd w:val="0"/>
        <w:spacing w:line="296" w:lineRule="atLeast"/>
        <w:jc w:val="righ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例規（識・情・生総・地総・交総・備総）第</w:t>
      </w:r>
      <w:r w:rsidRPr="00F1021B">
        <w:rPr>
          <w:rFonts w:ascii="ＭＳ 明朝" w:eastAsia="ＭＳ 明朝" w:cs="ＭＳ 明朝"/>
          <w:color w:val="000000" w:themeColor="text1"/>
          <w:spacing w:val="10"/>
          <w:kern w:val="0"/>
          <w:sz w:val="20"/>
          <w:szCs w:val="20"/>
        </w:rPr>
        <w:t>122</w:t>
      </w:r>
      <w:r w:rsidRPr="00F1021B">
        <w:rPr>
          <w:rFonts w:ascii="ＭＳ 明朝" w:eastAsia="ＭＳ 明朝" w:cs="ＭＳ 明朝" w:hint="eastAsia"/>
          <w:color w:val="000000" w:themeColor="text1"/>
          <w:spacing w:val="10"/>
          <w:kern w:val="0"/>
          <w:sz w:val="20"/>
          <w:szCs w:val="20"/>
        </w:rPr>
        <w:t>号</w:t>
      </w:r>
    </w:p>
    <w:p w:rsidR="00BA5248" w:rsidRPr="00F1021B" w:rsidRDefault="00BA5248">
      <w:pPr>
        <w:autoSpaceDE w:val="0"/>
        <w:autoSpaceDN w:val="0"/>
        <w:adjustRightInd w:val="0"/>
        <w:spacing w:line="296" w:lineRule="atLeast"/>
        <w:jc w:val="right"/>
        <w:rPr>
          <w:rFonts w:ascii="ＭＳ 明朝" w:eastAsia="ＭＳ 明朝" w:cs="ＭＳ 明朝"/>
          <w:color w:val="000000" w:themeColor="text1"/>
          <w:spacing w:val="10"/>
          <w:kern w:val="0"/>
          <w:sz w:val="20"/>
          <w:szCs w:val="20"/>
        </w:rPr>
      </w:pPr>
      <w:r w:rsidRPr="00F1021B">
        <w:rPr>
          <w:rFonts w:ascii="ＭＳ 明朝" w:eastAsia="ＭＳ 明朝" w:cs="ＭＳ 明朝"/>
          <w:color w:val="000000" w:themeColor="text1"/>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1337"/>
        <w:gridCol w:w="4084"/>
        <w:gridCol w:w="4085"/>
        <w:gridCol w:w="220"/>
      </w:tblGrid>
      <w:tr w:rsidR="00F1021B" w:rsidRPr="00F1021B">
        <w:tc>
          <w:tcPr>
            <w:tcW w:w="200" w:type="dxa"/>
            <w:tcBorders>
              <w:top w:val="nil"/>
              <w:left w:val="nil"/>
              <w:bottom w:val="nil"/>
              <w:right w:val="nil"/>
            </w:tcBorders>
          </w:tcPr>
          <w:p w:rsidR="00BA5248" w:rsidRPr="00F1021B" w:rsidRDefault="00BA5248">
            <w:pPr>
              <w:autoSpaceDE w:val="0"/>
              <w:autoSpaceDN w:val="0"/>
              <w:adjustRightInd w:val="0"/>
              <w:spacing w:line="296" w:lineRule="atLeast"/>
              <w:jc w:val="right"/>
              <w:rPr>
                <w:rFonts w:ascii="ＭＳ 明朝" w:eastAsia="ＭＳ 明朝" w:cs="ＭＳ 明朝"/>
                <w:color w:val="000000" w:themeColor="text1"/>
                <w:spacing w:val="10"/>
                <w:kern w:val="0"/>
                <w:sz w:val="20"/>
                <w:szCs w:val="20"/>
              </w:rPr>
            </w:pPr>
          </w:p>
        </w:tc>
        <w:tc>
          <w:tcPr>
            <w:tcW w:w="1337" w:type="dxa"/>
            <w:tcBorders>
              <w:top w:val="nil"/>
              <w:left w:val="nil"/>
              <w:bottom w:val="nil"/>
              <w:right w:val="nil"/>
            </w:tcBorders>
          </w:tcPr>
          <w:p w:rsidR="00BA5248" w:rsidRPr="00F1021B" w:rsidRDefault="00BA5248">
            <w:pPr>
              <w:autoSpaceDE w:val="0"/>
              <w:autoSpaceDN w:val="0"/>
              <w:adjustRightInd w:val="0"/>
              <w:spacing w:line="296" w:lineRule="atLeast"/>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最近改正</w:t>
            </w:r>
          </w:p>
        </w:tc>
        <w:tc>
          <w:tcPr>
            <w:tcW w:w="4084" w:type="dxa"/>
            <w:tcBorders>
              <w:top w:val="nil"/>
              <w:left w:val="nil"/>
              <w:bottom w:val="nil"/>
              <w:right w:val="nil"/>
            </w:tcBorders>
          </w:tcPr>
          <w:p w:rsidR="00BA5248" w:rsidRPr="00F1021B" w:rsidRDefault="00BA5248">
            <w:pPr>
              <w:autoSpaceDE w:val="0"/>
              <w:autoSpaceDN w:val="0"/>
              <w:adjustRightInd w:val="0"/>
              <w:spacing w:line="296" w:lineRule="atLeast"/>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令和２年３月</w:t>
            </w:r>
            <w:r w:rsidRPr="00F1021B">
              <w:rPr>
                <w:rFonts w:ascii="ＭＳ 明朝" w:eastAsia="ＭＳ 明朝" w:cs="ＭＳ 明朝"/>
                <w:color w:val="000000" w:themeColor="text1"/>
                <w:spacing w:val="10"/>
                <w:kern w:val="0"/>
                <w:sz w:val="20"/>
                <w:szCs w:val="20"/>
              </w:rPr>
              <w:t>27</w:t>
            </w:r>
            <w:r w:rsidRPr="00F1021B">
              <w:rPr>
                <w:rFonts w:ascii="ＭＳ 明朝" w:eastAsia="ＭＳ 明朝" w:cs="ＭＳ 明朝" w:hint="eastAsia"/>
                <w:color w:val="000000" w:themeColor="text1"/>
                <w:spacing w:val="10"/>
                <w:kern w:val="0"/>
                <w:sz w:val="20"/>
                <w:szCs w:val="20"/>
              </w:rPr>
              <w:t>日例規（務）第</w:t>
            </w:r>
            <w:r w:rsidRPr="00F1021B">
              <w:rPr>
                <w:rFonts w:ascii="ＭＳ 明朝" w:eastAsia="ＭＳ 明朝" w:cs="ＭＳ 明朝"/>
                <w:color w:val="000000" w:themeColor="text1"/>
                <w:spacing w:val="10"/>
                <w:kern w:val="0"/>
                <w:sz w:val="20"/>
                <w:szCs w:val="20"/>
              </w:rPr>
              <w:t>25</w:t>
            </w:r>
            <w:r w:rsidRPr="00F1021B">
              <w:rPr>
                <w:rFonts w:ascii="ＭＳ 明朝" w:eastAsia="ＭＳ 明朝" w:cs="ＭＳ 明朝" w:hint="eastAsia"/>
                <w:color w:val="000000" w:themeColor="text1"/>
                <w:spacing w:val="10"/>
                <w:kern w:val="0"/>
                <w:sz w:val="20"/>
                <w:szCs w:val="20"/>
              </w:rPr>
              <w:t>号</w:t>
            </w:r>
          </w:p>
        </w:tc>
        <w:tc>
          <w:tcPr>
            <w:tcW w:w="4085" w:type="dxa"/>
            <w:tcBorders>
              <w:top w:val="nil"/>
              <w:left w:val="nil"/>
              <w:bottom w:val="nil"/>
              <w:right w:val="nil"/>
            </w:tcBorders>
          </w:tcPr>
          <w:p w:rsidR="00BA5248" w:rsidRPr="00F1021B" w:rsidRDefault="00BA5248">
            <w:pPr>
              <w:autoSpaceDE w:val="0"/>
              <w:autoSpaceDN w:val="0"/>
              <w:adjustRightInd w:val="0"/>
              <w:spacing w:line="296" w:lineRule="atLeast"/>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 xml:space="preserve">　</w:t>
            </w:r>
          </w:p>
        </w:tc>
        <w:tc>
          <w:tcPr>
            <w:tcW w:w="200" w:type="dxa"/>
            <w:tcBorders>
              <w:top w:val="nil"/>
              <w:left w:val="nil"/>
              <w:bottom w:val="nil"/>
              <w:right w:val="nil"/>
            </w:tcBorders>
          </w:tcPr>
          <w:p w:rsidR="00BA5248" w:rsidRPr="00F1021B" w:rsidRDefault="00BA5248">
            <w:pPr>
              <w:autoSpaceDE w:val="0"/>
              <w:autoSpaceDN w:val="0"/>
              <w:adjustRightInd w:val="0"/>
              <w:spacing w:line="296" w:lineRule="atLeast"/>
              <w:jc w:val="left"/>
              <w:rPr>
                <w:rFonts w:ascii="ＭＳ 明朝" w:eastAsia="ＭＳ 明朝" w:cs="ＭＳ 明朝"/>
                <w:color w:val="000000" w:themeColor="text1"/>
                <w:spacing w:val="10"/>
                <w:kern w:val="0"/>
                <w:sz w:val="20"/>
                <w:szCs w:val="20"/>
              </w:rPr>
            </w:pPr>
          </w:p>
        </w:tc>
      </w:tr>
    </w:tbl>
    <w:p w:rsidR="00BA5248" w:rsidRPr="00F1021B" w:rsidRDefault="00BA5248">
      <w:pPr>
        <w:autoSpaceDE w:val="0"/>
        <w:autoSpaceDN w:val="0"/>
        <w:adjustRightInd w:val="0"/>
        <w:spacing w:line="296" w:lineRule="atLeast"/>
        <w:ind w:firstLine="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この度、別記のとおり、書ききり型撮影媒体対応デジタルカメラ等管理要領を制定し、平成</w:t>
      </w:r>
      <w:r w:rsidRPr="00F1021B">
        <w:rPr>
          <w:rFonts w:ascii="ＭＳ 明朝" w:eastAsia="ＭＳ 明朝" w:cs="ＭＳ 明朝"/>
          <w:color w:val="000000" w:themeColor="text1"/>
          <w:spacing w:val="10"/>
          <w:kern w:val="0"/>
          <w:sz w:val="20"/>
          <w:szCs w:val="20"/>
        </w:rPr>
        <w:t>25</w:t>
      </w:r>
      <w:r w:rsidRPr="00F1021B">
        <w:rPr>
          <w:rFonts w:ascii="ＭＳ 明朝" w:eastAsia="ＭＳ 明朝" w:cs="ＭＳ 明朝" w:hint="eastAsia"/>
          <w:color w:val="000000" w:themeColor="text1"/>
          <w:spacing w:val="10"/>
          <w:kern w:val="0"/>
          <w:sz w:val="20"/>
          <w:szCs w:val="20"/>
        </w:rPr>
        <w:t>年１月１日から実施することとしたので、厳正かつ適切に運用されたい。</w:t>
      </w:r>
    </w:p>
    <w:p w:rsidR="00BA5248" w:rsidRPr="00F1021B" w:rsidRDefault="00BA5248">
      <w:pPr>
        <w:autoSpaceDE w:val="0"/>
        <w:autoSpaceDN w:val="0"/>
        <w:adjustRightInd w:val="0"/>
        <w:spacing w:line="296" w:lineRule="atLeast"/>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別　記</w:t>
      </w:r>
    </w:p>
    <w:p w:rsidR="00BA5248" w:rsidRPr="00F1021B" w:rsidRDefault="00BA5248">
      <w:pPr>
        <w:autoSpaceDE w:val="0"/>
        <w:autoSpaceDN w:val="0"/>
        <w:adjustRightInd w:val="0"/>
        <w:spacing w:line="296" w:lineRule="atLeast"/>
        <w:ind w:left="66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書ききり型撮影媒体対応デジタルカメラ等管理要領</w:t>
      </w:r>
    </w:p>
    <w:p w:rsidR="00BA5248" w:rsidRPr="00F1021B" w:rsidRDefault="00BA5248">
      <w:pPr>
        <w:autoSpaceDE w:val="0"/>
        <w:autoSpaceDN w:val="0"/>
        <w:adjustRightInd w:val="0"/>
        <w:spacing w:line="296" w:lineRule="atLeast"/>
        <w:ind w:left="22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第１　趣旨</w:t>
      </w:r>
    </w:p>
    <w:p w:rsidR="00BA5248" w:rsidRPr="00F1021B" w:rsidRDefault="00BA5248">
      <w:pPr>
        <w:autoSpaceDE w:val="0"/>
        <w:autoSpaceDN w:val="0"/>
        <w:adjustRightInd w:val="0"/>
        <w:spacing w:line="296" w:lineRule="atLeast"/>
        <w:ind w:left="220" w:firstLine="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この要領は、大阪府警察における書ききり型撮影媒体対応デジタルカメラ、書ききり型撮影媒体、原本媒体及び専用プリンタ（以下「書ききり型撮影媒体対応デジタルカメラ等」という。）の管理及び運用に関し必要な事項を定めるものとする。</w:t>
      </w:r>
    </w:p>
    <w:p w:rsidR="00BA5248" w:rsidRPr="00F1021B" w:rsidRDefault="00BA5248">
      <w:pPr>
        <w:autoSpaceDE w:val="0"/>
        <w:autoSpaceDN w:val="0"/>
        <w:adjustRightInd w:val="0"/>
        <w:spacing w:line="296" w:lineRule="atLeast"/>
        <w:ind w:left="22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第２　定義</w:t>
      </w:r>
    </w:p>
    <w:p w:rsidR="00BA5248" w:rsidRPr="00F1021B" w:rsidRDefault="00BA5248">
      <w:pPr>
        <w:autoSpaceDE w:val="0"/>
        <w:autoSpaceDN w:val="0"/>
        <w:adjustRightInd w:val="0"/>
        <w:spacing w:line="296" w:lineRule="atLeast"/>
        <w:ind w:left="220" w:firstLine="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この要領において、次に掲げる用語の意義は、それぞれに定めるところによる。</w:t>
      </w:r>
    </w:p>
    <w:p w:rsidR="00BA5248" w:rsidRPr="00F1021B" w:rsidRDefault="00BA5248">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１</w:t>
      </w: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 xml:space="preserve">　書ききり型撮影媒体対応デジタルカメラ　大阪府警察警察装備品管理規程（平成</w:t>
      </w:r>
      <w:r w:rsidRPr="00F1021B">
        <w:rPr>
          <w:rFonts w:ascii="ＭＳ 明朝" w:eastAsia="ＭＳ 明朝" w:cs="ＭＳ 明朝"/>
          <w:color w:val="000000" w:themeColor="text1"/>
          <w:spacing w:val="10"/>
          <w:kern w:val="0"/>
          <w:sz w:val="20"/>
          <w:szCs w:val="20"/>
        </w:rPr>
        <w:t>24</w:t>
      </w:r>
      <w:r w:rsidRPr="00F1021B">
        <w:rPr>
          <w:rFonts w:ascii="ＭＳ 明朝" w:eastAsia="ＭＳ 明朝" w:cs="ＭＳ 明朝" w:hint="eastAsia"/>
          <w:color w:val="000000" w:themeColor="text1"/>
          <w:spacing w:val="10"/>
          <w:kern w:val="0"/>
          <w:sz w:val="20"/>
          <w:szCs w:val="20"/>
        </w:rPr>
        <w:t>年訓令第</w:t>
      </w:r>
      <w:r w:rsidRPr="00F1021B">
        <w:rPr>
          <w:rFonts w:ascii="ＭＳ 明朝" w:eastAsia="ＭＳ 明朝" w:cs="ＭＳ 明朝"/>
          <w:color w:val="000000" w:themeColor="text1"/>
          <w:spacing w:val="10"/>
          <w:kern w:val="0"/>
          <w:sz w:val="20"/>
          <w:szCs w:val="20"/>
        </w:rPr>
        <w:t>22</w:t>
      </w:r>
      <w:r w:rsidRPr="00F1021B">
        <w:rPr>
          <w:rFonts w:ascii="ＭＳ 明朝" w:eastAsia="ＭＳ 明朝" w:cs="ＭＳ 明朝" w:hint="eastAsia"/>
          <w:color w:val="000000" w:themeColor="text1"/>
          <w:spacing w:val="10"/>
          <w:kern w:val="0"/>
          <w:sz w:val="20"/>
          <w:szCs w:val="20"/>
        </w:rPr>
        <w:t>号）第２条に規定する装備品であって、撮影した画像情報を書ききり型撮影媒体に記録する機能を備えたデジタルカメラをいう。</w:t>
      </w:r>
    </w:p>
    <w:p w:rsidR="00BA5248" w:rsidRPr="00F1021B" w:rsidRDefault="00BA5248">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２</w:t>
      </w: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 xml:space="preserve">　書ききり型撮影媒体　画像情報を記録するための専用の電磁的記録媒体であって、記録した画像情報を編集し、及び消去することができないものをいう。</w:t>
      </w:r>
    </w:p>
    <w:p w:rsidR="00BA5248" w:rsidRPr="00F1021B" w:rsidRDefault="00BA5248">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３</w:t>
      </w: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 xml:space="preserve">　原本媒体　画像情報が記録された書ききり型撮影媒体のうち、当該画像情報以外の画像情報を当該書ききり型撮影媒体に記録しないものとして取扱責任者が指定したものをいう。</w:t>
      </w:r>
    </w:p>
    <w:p w:rsidR="00BA5248" w:rsidRPr="00F1021B" w:rsidRDefault="00BA5248">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４</w:t>
      </w: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 xml:space="preserve">　専用プリンタ　書ききり型撮影媒体に記録した画像情報をパーソナルコンピュータを介さずに当該書ききり型撮影媒体を直接挿入して印画することができる機器であって、書ききり型撮影媒体の印画専用に用いるものをいう。</w:t>
      </w:r>
    </w:p>
    <w:p w:rsidR="00BA5248" w:rsidRPr="00F1021B" w:rsidRDefault="00BA5248">
      <w:pPr>
        <w:autoSpaceDE w:val="0"/>
        <w:autoSpaceDN w:val="0"/>
        <w:adjustRightInd w:val="0"/>
        <w:spacing w:line="296" w:lineRule="atLeast"/>
        <w:ind w:left="22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第３　運用所属</w:t>
      </w:r>
    </w:p>
    <w:p w:rsidR="00BA5248" w:rsidRPr="00F1021B" w:rsidRDefault="00BA5248">
      <w:pPr>
        <w:autoSpaceDE w:val="0"/>
        <w:autoSpaceDN w:val="0"/>
        <w:adjustRightInd w:val="0"/>
        <w:spacing w:line="296" w:lineRule="atLeast"/>
        <w:ind w:left="220" w:firstLine="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書ききり型撮影媒体対応デジタルカメラ等を運用する所属（以下「運用所属」という。）は、警察本部の犯罪捜査を担当する所属、鑑識課、科学捜査研究所、組織犯罪対策本部及び犯罪対策戦略本部（以下「本部所属等」という。）並びに警察署とする。</w:t>
      </w:r>
    </w:p>
    <w:p w:rsidR="00BA5248" w:rsidRPr="00F1021B" w:rsidRDefault="00BA5248">
      <w:pPr>
        <w:autoSpaceDE w:val="0"/>
        <w:autoSpaceDN w:val="0"/>
        <w:adjustRightInd w:val="0"/>
        <w:spacing w:line="296" w:lineRule="atLeast"/>
        <w:ind w:left="22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第４　管理体制</w:t>
      </w:r>
    </w:p>
    <w:p w:rsidR="00BA5248" w:rsidRPr="00F1021B" w:rsidRDefault="00BA5248">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１　管理責任者</w:t>
      </w:r>
    </w:p>
    <w:p w:rsidR="00BA5248" w:rsidRPr="00F1021B" w:rsidRDefault="00BA5248">
      <w:pPr>
        <w:autoSpaceDE w:val="0"/>
        <w:autoSpaceDN w:val="0"/>
        <w:adjustRightInd w:val="0"/>
        <w:spacing w:line="296" w:lineRule="atLeast"/>
        <w:ind w:left="66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１</w:t>
      </w: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 xml:space="preserve">　運用所属に書ききり型撮影媒体対応デジタルカメラ等管理責任者（以下「管理責任者」という。）を置く。</w:t>
      </w:r>
    </w:p>
    <w:p w:rsidR="00BA5248" w:rsidRPr="00F1021B" w:rsidRDefault="00BA5248">
      <w:pPr>
        <w:autoSpaceDE w:val="0"/>
        <w:autoSpaceDN w:val="0"/>
        <w:adjustRightInd w:val="0"/>
        <w:spacing w:line="296" w:lineRule="atLeast"/>
        <w:ind w:left="66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２</w:t>
      </w: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 xml:space="preserve">　管理責任者は、所属長をもって充てる。</w:t>
      </w:r>
    </w:p>
    <w:p w:rsidR="00BA5248" w:rsidRPr="00F1021B" w:rsidRDefault="00BA5248">
      <w:pPr>
        <w:autoSpaceDE w:val="0"/>
        <w:autoSpaceDN w:val="0"/>
        <w:adjustRightInd w:val="0"/>
        <w:spacing w:line="296" w:lineRule="atLeast"/>
        <w:ind w:left="66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３</w:t>
      </w: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 xml:space="preserve">　管理責任者は、書ききり型撮影媒体対応デジタルカメラ等を総括的に管理し、書ききり型撮影媒体対応デジタルカメラによる撮影及び専用プリンタによる画像情報の印画の適正かつ円滑な実施に努めるものとする。</w:t>
      </w:r>
    </w:p>
    <w:p w:rsidR="00BA5248" w:rsidRPr="00F1021B" w:rsidRDefault="00BA5248">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２　管理副責任者</w:t>
      </w:r>
    </w:p>
    <w:p w:rsidR="00BA5248" w:rsidRPr="00F1021B" w:rsidRDefault="00BA5248">
      <w:pPr>
        <w:autoSpaceDE w:val="0"/>
        <w:autoSpaceDN w:val="0"/>
        <w:adjustRightInd w:val="0"/>
        <w:spacing w:line="296" w:lineRule="atLeast"/>
        <w:ind w:left="66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１</w:t>
      </w: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 xml:space="preserve">　運用所属に書ききり型撮影媒体対応デジタルカメラ等管理副責任者（以下「管理副責任者」という。）を置く。</w:t>
      </w:r>
    </w:p>
    <w:p w:rsidR="00BA5248" w:rsidRPr="00F1021B" w:rsidRDefault="00BA5248">
      <w:pPr>
        <w:autoSpaceDE w:val="0"/>
        <w:autoSpaceDN w:val="0"/>
        <w:adjustRightInd w:val="0"/>
        <w:spacing w:line="296" w:lineRule="atLeast"/>
        <w:ind w:left="66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２</w:t>
      </w: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 xml:space="preserve">　管理副責任者は、警察本部の犯罪捜査を担当する所属、鑑識課及び科学捜査研究所にあっては次長又は副隊長を、組織犯罪対策本部にあっては組織犯罪対策本部副本部長を、犯罪対策戦略本部にあっては犯罪対策戦略本部副本部長を、警察署にあっては副署長又は次長をもって充てる。</w:t>
      </w:r>
    </w:p>
    <w:p w:rsidR="00BA5248" w:rsidRPr="00F1021B" w:rsidRDefault="00BA5248">
      <w:pPr>
        <w:autoSpaceDE w:val="0"/>
        <w:autoSpaceDN w:val="0"/>
        <w:adjustRightInd w:val="0"/>
        <w:spacing w:line="296" w:lineRule="atLeast"/>
        <w:ind w:left="66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３</w:t>
      </w: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 xml:space="preserve">　管理副責任者は、管理責任者を補佐し、書ききり型撮影媒体対応デジタルカメラ等の適正な保管管理に努めるものとする。</w:t>
      </w:r>
    </w:p>
    <w:p w:rsidR="00BA5248" w:rsidRPr="00F1021B" w:rsidRDefault="00BA5248">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３　取扱責任者</w:t>
      </w:r>
    </w:p>
    <w:p w:rsidR="00BA5248" w:rsidRPr="00F1021B" w:rsidRDefault="00BA5248">
      <w:pPr>
        <w:autoSpaceDE w:val="0"/>
        <w:autoSpaceDN w:val="0"/>
        <w:adjustRightInd w:val="0"/>
        <w:spacing w:line="296" w:lineRule="atLeast"/>
        <w:ind w:left="66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１</w:t>
      </w: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 xml:space="preserve">　運用所属に書ききり型撮影媒体対応デジタルカメラ等取扱責任者（以下「取扱責任者」という。）を置く。</w:t>
      </w:r>
    </w:p>
    <w:p w:rsidR="00BA5248" w:rsidRPr="00F1021B" w:rsidRDefault="00BA5248">
      <w:pPr>
        <w:autoSpaceDE w:val="0"/>
        <w:autoSpaceDN w:val="0"/>
        <w:adjustRightInd w:val="0"/>
        <w:spacing w:line="296" w:lineRule="atLeast"/>
        <w:ind w:left="66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２</w:t>
      </w: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 xml:space="preserve">　取扱責任者は、本部所属等にあっては所属長補佐及び管理責任者が指定する者を、警察署</w:t>
      </w:r>
      <w:r w:rsidRPr="00F1021B">
        <w:rPr>
          <w:rFonts w:ascii="ＭＳ 明朝" w:eastAsia="ＭＳ 明朝" w:cs="ＭＳ 明朝" w:hint="eastAsia"/>
          <w:color w:val="000000" w:themeColor="text1"/>
          <w:spacing w:val="10"/>
          <w:kern w:val="0"/>
          <w:sz w:val="20"/>
          <w:szCs w:val="20"/>
        </w:rPr>
        <w:lastRenderedPageBreak/>
        <w:t>にあっては犯罪捜査を担当する課長及び管理責任者が指定する者をもって充てる。</w:t>
      </w:r>
    </w:p>
    <w:p w:rsidR="00BA5248" w:rsidRPr="00F1021B" w:rsidRDefault="00BA5248">
      <w:pPr>
        <w:autoSpaceDE w:val="0"/>
        <w:autoSpaceDN w:val="0"/>
        <w:adjustRightInd w:val="0"/>
        <w:spacing w:line="296" w:lineRule="atLeast"/>
        <w:ind w:left="66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３</w:t>
      </w: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 xml:space="preserve">　取扱責任者は、管理責任者の命を受け、書ききり型撮影媒体対応デジタルカメラ等の適正な保管管理に係る事務を行うものとする。</w:t>
      </w:r>
    </w:p>
    <w:p w:rsidR="00BA5248" w:rsidRPr="00F1021B" w:rsidRDefault="00BA5248">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４　取扱補助者</w:t>
      </w:r>
    </w:p>
    <w:p w:rsidR="00BA5248" w:rsidRPr="00F1021B" w:rsidRDefault="00BA5248">
      <w:pPr>
        <w:autoSpaceDE w:val="0"/>
        <w:autoSpaceDN w:val="0"/>
        <w:adjustRightInd w:val="0"/>
        <w:spacing w:line="296" w:lineRule="atLeast"/>
        <w:ind w:left="66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１</w:t>
      </w: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 xml:space="preserve">　運用所属に書ききり型撮影媒体対応デジタルカメラ等取扱補助者（以下「取扱補助者」という。）を置く。</w:t>
      </w:r>
    </w:p>
    <w:p w:rsidR="00BA5248" w:rsidRPr="00F1021B" w:rsidRDefault="00BA5248">
      <w:pPr>
        <w:autoSpaceDE w:val="0"/>
        <w:autoSpaceDN w:val="0"/>
        <w:adjustRightInd w:val="0"/>
        <w:spacing w:line="296" w:lineRule="atLeast"/>
        <w:ind w:left="66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２</w:t>
      </w: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 xml:space="preserve">　取扱補助者は、警部補以上の階級にある警察官又はこれに相当する職にある一般職員のうちから、取扱責任者が指定する者をもって充てる。</w:t>
      </w:r>
    </w:p>
    <w:p w:rsidR="00BA5248" w:rsidRPr="00F1021B" w:rsidRDefault="00BA5248">
      <w:pPr>
        <w:autoSpaceDE w:val="0"/>
        <w:autoSpaceDN w:val="0"/>
        <w:adjustRightInd w:val="0"/>
        <w:spacing w:line="296" w:lineRule="atLeast"/>
        <w:ind w:left="66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３</w:t>
      </w: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 xml:space="preserve">　取扱補助者は、取扱責任者の指揮を受け、書ききり型撮影媒体対応デジタルカメラ等の適正な保管管理に係る事務を補助するものとする。</w:t>
      </w:r>
    </w:p>
    <w:p w:rsidR="00BA5248" w:rsidRPr="00F1021B" w:rsidRDefault="00BA5248">
      <w:pPr>
        <w:autoSpaceDE w:val="0"/>
        <w:autoSpaceDN w:val="0"/>
        <w:adjustRightInd w:val="0"/>
        <w:spacing w:line="296" w:lineRule="atLeast"/>
        <w:ind w:left="22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第５　現場写真等の撮影</w:t>
      </w:r>
    </w:p>
    <w:p w:rsidR="00BA5248" w:rsidRPr="00F1021B" w:rsidRDefault="00BA5248">
      <w:pPr>
        <w:autoSpaceDE w:val="0"/>
        <w:autoSpaceDN w:val="0"/>
        <w:adjustRightInd w:val="0"/>
        <w:spacing w:line="296" w:lineRule="atLeast"/>
        <w:ind w:left="220" w:firstLine="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現場写真等（犯罪現場において犯罪に関係ある人、物及び状況を撮影する写真その他犯罪捜査の過程において撮影する写真をいう。以下同じ。）をデジタルカメラを使用して撮影する場合において、犯罪を立証するために当該現場写真等が原本であることが必要不可欠であるときは、書ききり型撮影媒体対応デジタルカメラを使用して撮影し、当該撮影した画像情報は、書ききり型撮影媒体に記録しなければならない。</w:t>
      </w:r>
    </w:p>
    <w:p w:rsidR="00BA5248" w:rsidRPr="00F1021B" w:rsidRDefault="00BA5248">
      <w:pPr>
        <w:autoSpaceDE w:val="0"/>
        <w:autoSpaceDN w:val="0"/>
        <w:adjustRightInd w:val="0"/>
        <w:spacing w:line="296" w:lineRule="atLeast"/>
        <w:ind w:left="22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第６　書ききり型撮影媒体の交付等</w:t>
      </w:r>
    </w:p>
    <w:p w:rsidR="00BA5248" w:rsidRPr="00F1021B" w:rsidRDefault="00BA5248">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１　管理責任者は、書ききり型撮影媒体の配分を受けたときは、管理副責任者に書ききり型撮影媒体管理台帳（別記様式第１号）に必要事項を記載させるものとする。</w:t>
      </w:r>
    </w:p>
    <w:p w:rsidR="00BA5248" w:rsidRPr="00F1021B" w:rsidRDefault="00BA5248">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２　取扱責任者は、書ききり型撮影媒体の交付を受ける必要があると認めるときは、管理副責任者に書ききり型撮影媒体を請求し、請求を受けた管理副責任者は、書ききり型撮影媒体管理台帳に必要事項を記載した上、当該取扱責任者に書ききり型撮影媒体を交付するものとする。</w:t>
      </w:r>
    </w:p>
    <w:p w:rsidR="00BA5248" w:rsidRPr="00F1021B" w:rsidRDefault="00BA5248">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３　取扱責任者は、前記２の規定により書ききり型撮影媒体の交付を受けたときは、当該書ききり型撮影媒体に管理番号（取扱責任者ごとの暦年の一連番号をいう。以下同じ。）を付するとともに、取扱補助者に書ききり型撮影媒体管理簿（自所属交付分）（別記様式第２号（その１））に必要事項を記載させるものとする。</w:t>
      </w:r>
    </w:p>
    <w:p w:rsidR="00BA5248" w:rsidRPr="00F1021B" w:rsidRDefault="00BA5248">
      <w:pPr>
        <w:autoSpaceDE w:val="0"/>
        <w:autoSpaceDN w:val="0"/>
        <w:adjustRightInd w:val="0"/>
        <w:spacing w:line="296" w:lineRule="atLeast"/>
        <w:ind w:left="22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第７　書ききり型撮影媒体等の使用</w:t>
      </w:r>
    </w:p>
    <w:p w:rsidR="00BA5248" w:rsidRPr="00F1021B" w:rsidRDefault="00BA5248">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１　取扱責任者（本部所属等における執務時間外にあっては管理責任者があらかじめ指定する警部補以上の階級にある警察官又はこれに相当する職にある一般職員、警察署における執務時間外にあっては当直管理責任者。以下第７の２及び３、第９並びに第</w:t>
      </w:r>
      <w:r w:rsidRPr="00F1021B">
        <w:rPr>
          <w:rFonts w:ascii="ＭＳ 明朝" w:eastAsia="ＭＳ 明朝" w:cs="ＭＳ 明朝"/>
          <w:color w:val="000000" w:themeColor="text1"/>
          <w:spacing w:val="10"/>
          <w:kern w:val="0"/>
          <w:sz w:val="20"/>
          <w:szCs w:val="20"/>
        </w:rPr>
        <w:t>10</w:t>
      </w:r>
      <w:r w:rsidRPr="00F1021B">
        <w:rPr>
          <w:rFonts w:ascii="ＭＳ 明朝" w:eastAsia="ＭＳ 明朝" w:cs="ＭＳ 明朝" w:hint="eastAsia"/>
          <w:color w:val="000000" w:themeColor="text1"/>
          <w:spacing w:val="10"/>
          <w:kern w:val="0"/>
          <w:sz w:val="20"/>
          <w:szCs w:val="20"/>
        </w:rPr>
        <w:t>の１及び３において同じ。）は、職員に書ききり型撮影媒体（原本媒体を除く。以下この第７において同じ。）及び書ききり型撮影媒体対応デジタルカメラ（以下「書ききり型撮影媒体等」という。）を使用させる必要があると認めるときは、当該職員に書ききり型撮影媒体等使用経過簿（別記様式第３号）に必要事項を記載させた上、書ききり型撮影媒体等を貸与するものとする。</w:t>
      </w:r>
    </w:p>
    <w:p w:rsidR="00BA5248" w:rsidRPr="00F1021B" w:rsidRDefault="00BA5248">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２　前記１の規定により書ききり型撮影媒体等の貸与を受けた職員は、その使用を終了したときは、書ききり型撮影媒体等使用経過簿に必要事項を記載した上、取扱責任者に当該書ききり型撮影媒体等を返却し、その確認を受けるものとする。</w:t>
      </w:r>
    </w:p>
    <w:p w:rsidR="00BA5248" w:rsidRPr="00F1021B" w:rsidRDefault="00BA5248">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３　前記１の規定により職員に貸与した書ききり型撮影媒体のうち、庁舎外において撮影に使用した後、庁舎内に持ち帰ったものは、再度庁舎外に持ち出してはならない。</w:t>
      </w:r>
    </w:p>
    <w:p w:rsidR="00BA5248" w:rsidRPr="00F1021B" w:rsidRDefault="00BA5248">
      <w:pPr>
        <w:autoSpaceDE w:val="0"/>
        <w:autoSpaceDN w:val="0"/>
        <w:adjustRightInd w:val="0"/>
        <w:spacing w:line="296" w:lineRule="atLeast"/>
        <w:ind w:left="440" w:firstLine="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なお、再度、同一事案で犯罪現場等に臨場し、撮影するために書ききり型撮影媒体を必要とするときは、前記１の規定により、取扱責任者から新たに貸与を受けるものとする。</w:t>
      </w:r>
    </w:p>
    <w:p w:rsidR="00BA5248" w:rsidRPr="00F1021B" w:rsidRDefault="00BA5248">
      <w:pPr>
        <w:autoSpaceDE w:val="0"/>
        <w:autoSpaceDN w:val="0"/>
        <w:adjustRightInd w:val="0"/>
        <w:spacing w:line="296" w:lineRule="atLeast"/>
        <w:ind w:left="22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第８　画像情報の印画</w:t>
      </w:r>
    </w:p>
    <w:p w:rsidR="00BA5248" w:rsidRPr="00F1021B" w:rsidRDefault="00BA5248">
      <w:pPr>
        <w:autoSpaceDE w:val="0"/>
        <w:autoSpaceDN w:val="0"/>
        <w:adjustRightInd w:val="0"/>
        <w:spacing w:line="296" w:lineRule="atLeast"/>
        <w:ind w:left="220" w:firstLine="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運用所属において、犯罪捜査の目的で現場写真等を作成するため、書ききり型撮影媒体に記録された画像情報を印画するときは、次のいずれかの方法によるものとする。</w:t>
      </w:r>
    </w:p>
    <w:p w:rsidR="00BA5248" w:rsidRPr="00F1021B" w:rsidRDefault="00BA5248">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１</w:t>
      </w: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 xml:space="preserve">　自所属に設置された専用プリンタの使用</w:t>
      </w:r>
    </w:p>
    <w:p w:rsidR="00BA5248" w:rsidRPr="00F1021B" w:rsidRDefault="00BA5248">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２</w:t>
      </w: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 xml:space="preserve">　鑑識課又は警備総務課への依頼</w:t>
      </w:r>
    </w:p>
    <w:p w:rsidR="00BA5248" w:rsidRPr="00F1021B" w:rsidRDefault="00BA5248">
      <w:pPr>
        <w:autoSpaceDE w:val="0"/>
        <w:autoSpaceDN w:val="0"/>
        <w:adjustRightInd w:val="0"/>
        <w:spacing w:line="296" w:lineRule="atLeast"/>
        <w:ind w:left="22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第９　原本媒体の指定</w:t>
      </w:r>
    </w:p>
    <w:p w:rsidR="00BA5248" w:rsidRPr="00F1021B" w:rsidRDefault="00BA5248">
      <w:pPr>
        <w:autoSpaceDE w:val="0"/>
        <w:autoSpaceDN w:val="0"/>
        <w:adjustRightInd w:val="0"/>
        <w:spacing w:line="296" w:lineRule="atLeast"/>
        <w:ind w:left="220" w:firstLine="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取扱責任者は、前記第７の２の規定により返却を受けた書ききり型撮影媒体（画像情報を記録せずに返却されたものを除く。）については、原本媒体に指定した上、取扱補助者に書ききり型撮影媒体管理簿（自所属交付分）に必要事項を記載させるものとする。</w:t>
      </w:r>
    </w:p>
    <w:p w:rsidR="00BA5248" w:rsidRPr="00F1021B" w:rsidRDefault="00BA5248">
      <w:pPr>
        <w:autoSpaceDE w:val="0"/>
        <w:autoSpaceDN w:val="0"/>
        <w:adjustRightInd w:val="0"/>
        <w:spacing w:line="296" w:lineRule="atLeast"/>
        <w:ind w:left="22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第</w:t>
      </w:r>
      <w:r w:rsidRPr="00F1021B">
        <w:rPr>
          <w:rFonts w:ascii="ＭＳ 明朝" w:eastAsia="ＭＳ 明朝" w:cs="ＭＳ 明朝"/>
          <w:color w:val="000000" w:themeColor="text1"/>
          <w:spacing w:val="10"/>
          <w:kern w:val="0"/>
          <w:sz w:val="20"/>
          <w:szCs w:val="20"/>
        </w:rPr>
        <w:t>10</w:t>
      </w:r>
      <w:r w:rsidRPr="00F1021B">
        <w:rPr>
          <w:rFonts w:ascii="ＭＳ 明朝" w:eastAsia="ＭＳ 明朝" w:cs="ＭＳ 明朝" w:hint="eastAsia"/>
          <w:color w:val="000000" w:themeColor="text1"/>
          <w:spacing w:val="10"/>
          <w:kern w:val="0"/>
          <w:sz w:val="20"/>
          <w:szCs w:val="20"/>
        </w:rPr>
        <w:t xml:space="preserve">　原本媒体の使用等</w:t>
      </w:r>
    </w:p>
    <w:p w:rsidR="00BA5248" w:rsidRPr="00F1021B" w:rsidRDefault="00BA5248">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１　庁舎内での使用</w:t>
      </w:r>
    </w:p>
    <w:p w:rsidR="00BA5248" w:rsidRPr="00F1021B" w:rsidRDefault="00BA5248">
      <w:pPr>
        <w:autoSpaceDE w:val="0"/>
        <w:autoSpaceDN w:val="0"/>
        <w:adjustRightInd w:val="0"/>
        <w:spacing w:line="296" w:lineRule="atLeast"/>
        <w:ind w:left="440" w:firstLine="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取扱責任者は、印画等のため、庁舎内において職員に原本媒体を使用させる必要があると認めるときは、取扱補助者に原本媒体使用簿（別記様式第４号）に必要事項を記載させた上、当該職員に当該原本媒体を貸与するものとする。</w:t>
      </w:r>
    </w:p>
    <w:p w:rsidR="00BA5248" w:rsidRPr="00F1021B" w:rsidRDefault="00BA5248">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２　庁舎外での使用</w:t>
      </w:r>
    </w:p>
    <w:p w:rsidR="00BA5248" w:rsidRPr="00F1021B" w:rsidRDefault="00BA5248">
      <w:pPr>
        <w:autoSpaceDE w:val="0"/>
        <w:autoSpaceDN w:val="0"/>
        <w:adjustRightInd w:val="0"/>
        <w:spacing w:line="296" w:lineRule="atLeast"/>
        <w:ind w:left="440" w:firstLine="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原本媒体の庁舎外への持ち出しは、原則として禁止する。ただし、取扱責任者が業務上やむを得ない理由があり、かつ、持ち出す原本媒体が必要最低限であることを確認し、庁舎外で職員に原本媒体を使用させる必要があると認めるときは、取扱補助者に原本媒体使用簿に必要事項を記載させた上、当該職員に当該原本媒体を貸与するものとする。</w:t>
      </w:r>
    </w:p>
    <w:p w:rsidR="00BA5248" w:rsidRPr="00F1021B" w:rsidRDefault="00BA5248">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３　原本媒体の返却</w:t>
      </w:r>
    </w:p>
    <w:p w:rsidR="00BA5248" w:rsidRPr="00F1021B" w:rsidRDefault="00BA5248">
      <w:pPr>
        <w:autoSpaceDE w:val="0"/>
        <w:autoSpaceDN w:val="0"/>
        <w:adjustRightInd w:val="0"/>
        <w:spacing w:line="296" w:lineRule="atLeast"/>
        <w:ind w:left="440" w:firstLine="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取扱責任者は、職員から原本媒体の返却を受けたときは、取扱補助者に原本媒体使用簿に必要事項を記載させるものとする。</w:t>
      </w:r>
    </w:p>
    <w:p w:rsidR="00BA5248" w:rsidRPr="00F1021B" w:rsidRDefault="00BA5248">
      <w:pPr>
        <w:autoSpaceDE w:val="0"/>
        <w:autoSpaceDN w:val="0"/>
        <w:adjustRightInd w:val="0"/>
        <w:spacing w:line="296" w:lineRule="atLeast"/>
        <w:ind w:left="22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第</w:t>
      </w:r>
      <w:r w:rsidRPr="00F1021B">
        <w:rPr>
          <w:rFonts w:ascii="ＭＳ 明朝" w:eastAsia="ＭＳ 明朝" w:cs="ＭＳ 明朝"/>
          <w:color w:val="000000" w:themeColor="text1"/>
          <w:spacing w:val="10"/>
          <w:kern w:val="0"/>
          <w:sz w:val="20"/>
          <w:szCs w:val="20"/>
        </w:rPr>
        <w:t>11</w:t>
      </w:r>
      <w:r w:rsidRPr="00F1021B">
        <w:rPr>
          <w:rFonts w:ascii="ＭＳ 明朝" w:eastAsia="ＭＳ 明朝" w:cs="ＭＳ 明朝" w:hint="eastAsia"/>
          <w:color w:val="000000" w:themeColor="text1"/>
          <w:spacing w:val="10"/>
          <w:kern w:val="0"/>
          <w:sz w:val="20"/>
          <w:szCs w:val="20"/>
        </w:rPr>
        <w:t xml:space="preserve">　原本媒体の移管</w:t>
      </w:r>
    </w:p>
    <w:p w:rsidR="00BA5248" w:rsidRPr="00F1021B" w:rsidRDefault="00BA5248">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１　管理責任者は、原本媒体のうち、他の所属において保管することが適当であると認めるものについては、当該他の所属へ当該原本媒体を移管するものとする。この場合においては、当該原本媒体に当該原本媒体に係る書ききり型撮影媒体等使用経過簿の写しを添付するとともに、取扱補助者に書ききり型撮影媒体管理簿（自所属交付分）に必要事項を記載させるものとする。</w:t>
      </w:r>
    </w:p>
    <w:p w:rsidR="00BA5248" w:rsidRPr="00F1021B" w:rsidRDefault="00BA5248">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２　前記１の規定により原本媒体の移管を受けた管理責任者は、取扱補助者に書ききり型撮影媒体管理簿（移管受入分）（別記様式第２号（その２））に必要事項を記載させるとともに、当該原本媒体に添付された書ききり型撮影媒体等使用経過簿の写しを当該書ききり型撮影媒体管理簿（移管受入分）に編冊させるものとする。</w:t>
      </w:r>
    </w:p>
    <w:p w:rsidR="00BA5248" w:rsidRPr="00F1021B" w:rsidRDefault="00BA5248">
      <w:pPr>
        <w:autoSpaceDE w:val="0"/>
        <w:autoSpaceDN w:val="0"/>
        <w:adjustRightInd w:val="0"/>
        <w:spacing w:line="296" w:lineRule="atLeast"/>
        <w:ind w:left="22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第</w:t>
      </w:r>
      <w:r w:rsidRPr="00F1021B">
        <w:rPr>
          <w:rFonts w:ascii="ＭＳ 明朝" w:eastAsia="ＭＳ 明朝" w:cs="ＭＳ 明朝"/>
          <w:color w:val="000000" w:themeColor="text1"/>
          <w:spacing w:val="10"/>
          <w:kern w:val="0"/>
          <w:sz w:val="20"/>
          <w:szCs w:val="20"/>
        </w:rPr>
        <w:t>12</w:t>
      </w:r>
      <w:r w:rsidRPr="00F1021B">
        <w:rPr>
          <w:rFonts w:ascii="ＭＳ 明朝" w:eastAsia="ＭＳ 明朝" w:cs="ＭＳ 明朝" w:hint="eastAsia"/>
          <w:color w:val="000000" w:themeColor="text1"/>
          <w:spacing w:val="10"/>
          <w:kern w:val="0"/>
          <w:sz w:val="20"/>
          <w:szCs w:val="20"/>
        </w:rPr>
        <w:t xml:space="preserve">　書ききり型撮影媒体の保管</w:t>
      </w:r>
    </w:p>
    <w:p w:rsidR="00BA5248" w:rsidRPr="00F1021B" w:rsidRDefault="00BA5248">
      <w:pPr>
        <w:autoSpaceDE w:val="0"/>
        <w:autoSpaceDN w:val="0"/>
        <w:adjustRightInd w:val="0"/>
        <w:spacing w:line="296" w:lineRule="atLeast"/>
        <w:ind w:left="220" w:firstLine="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管理副責任者及び取扱責任者は、書ききり型撮影媒体を施錠設備のある保管庫等に保管するものとする。この場合において、取扱責任者は、前記第６の２の規定により管理副責任者から交付を受けた書ききり型撮影媒体（前記第７の１の規定により職員に貸与したものを除く。）については管理番号の順に、原本媒体については専用のファイルに管理番号（前記第</w:t>
      </w:r>
      <w:r w:rsidRPr="00F1021B">
        <w:rPr>
          <w:rFonts w:ascii="ＭＳ 明朝" w:eastAsia="ＭＳ 明朝" w:cs="ＭＳ 明朝"/>
          <w:color w:val="000000" w:themeColor="text1"/>
          <w:spacing w:val="10"/>
          <w:kern w:val="0"/>
          <w:sz w:val="20"/>
          <w:szCs w:val="20"/>
        </w:rPr>
        <w:t>11</w:t>
      </w:r>
      <w:r w:rsidRPr="00F1021B">
        <w:rPr>
          <w:rFonts w:ascii="ＭＳ 明朝" w:eastAsia="ＭＳ 明朝" w:cs="ＭＳ 明朝" w:hint="eastAsia"/>
          <w:color w:val="000000" w:themeColor="text1"/>
          <w:spacing w:val="10"/>
          <w:kern w:val="0"/>
          <w:sz w:val="20"/>
          <w:szCs w:val="20"/>
        </w:rPr>
        <w:t>の２の規定により他の所属から移管を受けた原本媒体にあっては、当該移管を受けた日付）の順に整理した上、それぞれ滅失し、毀損し、混合し、及び散逸することのないよう、適切かつ組織的に管理するとともに、事件捜査以外の目的で使用する電磁的記録媒体と明確に区別しておくものとする。</w:t>
      </w:r>
    </w:p>
    <w:p w:rsidR="00BA5248" w:rsidRPr="00F1021B" w:rsidRDefault="00BA5248">
      <w:pPr>
        <w:autoSpaceDE w:val="0"/>
        <w:autoSpaceDN w:val="0"/>
        <w:adjustRightInd w:val="0"/>
        <w:spacing w:line="296" w:lineRule="atLeast"/>
        <w:ind w:left="22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第</w:t>
      </w:r>
      <w:r w:rsidRPr="00F1021B">
        <w:rPr>
          <w:rFonts w:ascii="ＭＳ 明朝" w:eastAsia="ＭＳ 明朝" w:cs="ＭＳ 明朝"/>
          <w:color w:val="000000" w:themeColor="text1"/>
          <w:spacing w:val="10"/>
          <w:kern w:val="0"/>
          <w:sz w:val="20"/>
          <w:szCs w:val="20"/>
        </w:rPr>
        <w:t>13</w:t>
      </w:r>
      <w:r w:rsidRPr="00F1021B">
        <w:rPr>
          <w:rFonts w:ascii="ＭＳ 明朝" w:eastAsia="ＭＳ 明朝" w:cs="ＭＳ 明朝" w:hint="eastAsia"/>
          <w:color w:val="000000" w:themeColor="text1"/>
          <w:spacing w:val="10"/>
          <w:kern w:val="0"/>
          <w:sz w:val="20"/>
          <w:szCs w:val="20"/>
        </w:rPr>
        <w:t xml:space="preserve">　原本媒体の保存</w:t>
      </w:r>
    </w:p>
    <w:p w:rsidR="00BA5248" w:rsidRPr="00F1021B" w:rsidRDefault="00BA5248">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１　原本媒体は、暦年ごとに専用のファイルに整理して保存するものとする。</w:t>
      </w:r>
    </w:p>
    <w:p w:rsidR="00BA5248" w:rsidRPr="00F1021B" w:rsidRDefault="00BA5248">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２　原本媒体の保存期間は、次に掲げる原本媒体の区分に応じ、それぞれに定めるとおりとする。</w:t>
      </w:r>
    </w:p>
    <w:p w:rsidR="00BA5248" w:rsidRPr="00F1021B" w:rsidRDefault="00BA5248">
      <w:pPr>
        <w:autoSpaceDE w:val="0"/>
        <w:autoSpaceDN w:val="0"/>
        <w:adjustRightInd w:val="0"/>
        <w:spacing w:line="296" w:lineRule="atLeast"/>
        <w:ind w:left="66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１</w:t>
      </w: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 xml:space="preserve">　送致後３年以内に判決が確定した事件に係る原本媒体　送致後３年</w:t>
      </w:r>
    </w:p>
    <w:p w:rsidR="00BA5248" w:rsidRPr="00F1021B" w:rsidRDefault="00BA5248">
      <w:pPr>
        <w:autoSpaceDE w:val="0"/>
        <w:autoSpaceDN w:val="0"/>
        <w:adjustRightInd w:val="0"/>
        <w:spacing w:line="296" w:lineRule="atLeast"/>
        <w:ind w:left="66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２</w:t>
      </w: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 xml:space="preserve">　判決が確定した事件に係る原本媒体（前記</w:t>
      </w: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１</w:t>
      </w: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に掲げるものを除く。）　判決確定後１年</w:t>
      </w:r>
    </w:p>
    <w:p w:rsidR="00BA5248" w:rsidRPr="00F1021B" w:rsidRDefault="00BA5248">
      <w:pPr>
        <w:autoSpaceDE w:val="0"/>
        <w:autoSpaceDN w:val="0"/>
        <w:adjustRightInd w:val="0"/>
        <w:spacing w:line="296" w:lineRule="atLeast"/>
        <w:ind w:left="66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３</w:t>
      </w: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 xml:space="preserve">　未解決事件に係る原本媒体　公訴の時効が完成した後１年。ただし、社会的反響の大きい事件、今後の捜査に資する可能性がある事件等、管理責任者が特に必要と認める場合は、この限りでない。</w:t>
      </w:r>
    </w:p>
    <w:p w:rsidR="00BA5248" w:rsidRPr="00F1021B" w:rsidRDefault="00BA5248">
      <w:pPr>
        <w:autoSpaceDE w:val="0"/>
        <w:autoSpaceDN w:val="0"/>
        <w:adjustRightInd w:val="0"/>
        <w:spacing w:line="296" w:lineRule="atLeast"/>
        <w:ind w:left="22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第</w:t>
      </w:r>
      <w:r w:rsidRPr="00F1021B">
        <w:rPr>
          <w:rFonts w:ascii="ＭＳ 明朝" w:eastAsia="ＭＳ 明朝" w:cs="ＭＳ 明朝"/>
          <w:color w:val="000000" w:themeColor="text1"/>
          <w:spacing w:val="10"/>
          <w:kern w:val="0"/>
          <w:sz w:val="20"/>
          <w:szCs w:val="20"/>
        </w:rPr>
        <w:t>14</w:t>
      </w:r>
      <w:r w:rsidRPr="00F1021B">
        <w:rPr>
          <w:rFonts w:ascii="ＭＳ 明朝" w:eastAsia="ＭＳ 明朝" w:cs="ＭＳ 明朝" w:hint="eastAsia"/>
          <w:color w:val="000000" w:themeColor="text1"/>
          <w:spacing w:val="10"/>
          <w:kern w:val="0"/>
          <w:sz w:val="20"/>
          <w:szCs w:val="20"/>
        </w:rPr>
        <w:t xml:space="preserve">　原本媒体の廃棄</w:t>
      </w:r>
    </w:p>
    <w:p w:rsidR="00BA5248" w:rsidRPr="00F1021B" w:rsidRDefault="00BA5248">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１　取扱責任者は、原本媒体について、前記第</w:t>
      </w:r>
      <w:r w:rsidRPr="00F1021B">
        <w:rPr>
          <w:rFonts w:ascii="ＭＳ 明朝" w:eastAsia="ＭＳ 明朝" w:cs="ＭＳ 明朝"/>
          <w:color w:val="000000" w:themeColor="text1"/>
          <w:spacing w:val="10"/>
          <w:kern w:val="0"/>
          <w:sz w:val="20"/>
          <w:szCs w:val="20"/>
        </w:rPr>
        <w:t>13</w:t>
      </w:r>
      <w:r w:rsidRPr="00F1021B">
        <w:rPr>
          <w:rFonts w:ascii="ＭＳ 明朝" w:eastAsia="ＭＳ 明朝" w:cs="ＭＳ 明朝" w:hint="eastAsia"/>
          <w:color w:val="000000" w:themeColor="text1"/>
          <w:spacing w:val="10"/>
          <w:kern w:val="0"/>
          <w:sz w:val="20"/>
          <w:szCs w:val="20"/>
        </w:rPr>
        <w:t>の２に定める保存期間が満了した場合のほか、今後の捜査に資する可能性がない等保存の必要がないと認めたときは、当該原本媒体について廃棄することができる。</w:t>
      </w:r>
    </w:p>
    <w:p w:rsidR="00BA5248" w:rsidRPr="00F1021B" w:rsidRDefault="00BA5248">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２　取扱責任者は、原本媒体を廃棄するときは、取扱補助者に書ききり型撮影媒体管理簿（自所属交付分）に必要事項を記載させるとともに、管理責任者の承認を受けた上、裁断等記録された画像情報が復元できない方法により廃棄するものとする。</w:t>
      </w:r>
    </w:p>
    <w:p w:rsidR="00BA5248" w:rsidRPr="00F1021B" w:rsidRDefault="00BA5248">
      <w:pPr>
        <w:autoSpaceDE w:val="0"/>
        <w:autoSpaceDN w:val="0"/>
        <w:adjustRightInd w:val="0"/>
        <w:spacing w:line="296" w:lineRule="atLeast"/>
        <w:ind w:left="22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第</w:t>
      </w:r>
      <w:r w:rsidRPr="00F1021B">
        <w:rPr>
          <w:rFonts w:ascii="ＭＳ 明朝" w:eastAsia="ＭＳ 明朝" w:cs="ＭＳ 明朝"/>
          <w:color w:val="000000" w:themeColor="text1"/>
          <w:spacing w:val="10"/>
          <w:kern w:val="0"/>
          <w:sz w:val="20"/>
          <w:szCs w:val="20"/>
        </w:rPr>
        <w:t>15</w:t>
      </w:r>
      <w:r w:rsidRPr="00F1021B">
        <w:rPr>
          <w:rFonts w:ascii="ＭＳ 明朝" w:eastAsia="ＭＳ 明朝" w:cs="ＭＳ 明朝" w:hint="eastAsia"/>
          <w:color w:val="000000" w:themeColor="text1"/>
          <w:spacing w:val="10"/>
          <w:kern w:val="0"/>
          <w:sz w:val="20"/>
          <w:szCs w:val="20"/>
        </w:rPr>
        <w:t xml:space="preserve">　書ききり型撮影媒体の点検</w:t>
      </w:r>
    </w:p>
    <w:p w:rsidR="00BA5248" w:rsidRPr="00F1021B" w:rsidRDefault="00BA5248">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１　取扱責任者による点検</w:t>
      </w:r>
    </w:p>
    <w:p w:rsidR="00BA5248" w:rsidRPr="00F1021B" w:rsidRDefault="00BA5248">
      <w:pPr>
        <w:autoSpaceDE w:val="0"/>
        <w:autoSpaceDN w:val="0"/>
        <w:adjustRightInd w:val="0"/>
        <w:spacing w:line="296" w:lineRule="atLeast"/>
        <w:ind w:left="440" w:firstLine="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取扱責任者は、取扱補助者を指揮して、毎月１回以上、書ききり型撮影媒体（原本媒体については、当年中に指定したものに限る。）の数量について、書ききり型撮影媒体管理台帳並びに書ききり型撮影媒体管理簿（自所属交付分）及び書ききり型撮影媒体管理簿（移管受入分）と照合して相違のないことを確認するとともに、前年以前に指定した原本媒体の保管状況について点検し、その結果を書ききり型撮影媒体点検簿（別記様式第５号）に記載するものとする。</w:t>
      </w:r>
    </w:p>
    <w:p w:rsidR="00BA5248" w:rsidRPr="00F1021B" w:rsidRDefault="00BA5248">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２　管理責任者による点検</w:t>
      </w:r>
    </w:p>
    <w:p w:rsidR="00BA5248" w:rsidRPr="00F1021B" w:rsidRDefault="00BA5248">
      <w:pPr>
        <w:autoSpaceDE w:val="0"/>
        <w:autoSpaceDN w:val="0"/>
        <w:adjustRightInd w:val="0"/>
        <w:spacing w:line="296" w:lineRule="atLeast"/>
        <w:ind w:left="440" w:firstLine="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管理責任者は、６か月に１回以上、各取扱責任者ごとに保管している書ききり型撮影媒体の保管状況について、前記１による点検が適正に実施されているかを踏まえて点検し、その結果を書ききり型撮影媒体点検簿に記載するものとする。</w:t>
      </w:r>
    </w:p>
    <w:p w:rsidR="00BA5248" w:rsidRPr="00F1021B" w:rsidRDefault="00BA5248">
      <w:pPr>
        <w:autoSpaceDE w:val="0"/>
        <w:autoSpaceDN w:val="0"/>
        <w:adjustRightInd w:val="0"/>
        <w:spacing w:line="296" w:lineRule="atLeast"/>
        <w:ind w:left="22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第</w:t>
      </w:r>
      <w:r w:rsidRPr="00F1021B">
        <w:rPr>
          <w:rFonts w:ascii="ＭＳ 明朝" w:eastAsia="ＭＳ 明朝" w:cs="ＭＳ 明朝"/>
          <w:color w:val="000000" w:themeColor="text1"/>
          <w:spacing w:val="10"/>
          <w:kern w:val="0"/>
          <w:sz w:val="20"/>
          <w:szCs w:val="20"/>
        </w:rPr>
        <w:t>16</w:t>
      </w:r>
      <w:r w:rsidRPr="00F1021B">
        <w:rPr>
          <w:rFonts w:ascii="ＭＳ 明朝" w:eastAsia="ＭＳ 明朝" w:cs="ＭＳ 明朝" w:hint="eastAsia"/>
          <w:color w:val="000000" w:themeColor="text1"/>
          <w:spacing w:val="10"/>
          <w:kern w:val="0"/>
          <w:sz w:val="20"/>
          <w:szCs w:val="20"/>
        </w:rPr>
        <w:t xml:space="preserve">　遵守事項</w:t>
      </w:r>
    </w:p>
    <w:p w:rsidR="00BA5248" w:rsidRPr="00F1021B" w:rsidRDefault="00BA5248">
      <w:pPr>
        <w:autoSpaceDE w:val="0"/>
        <w:autoSpaceDN w:val="0"/>
        <w:adjustRightInd w:val="0"/>
        <w:spacing w:line="296" w:lineRule="atLeast"/>
        <w:ind w:left="220" w:firstLine="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運用所属の職員は、書ききり型撮影媒体対応デジタルカメラ等の取扱いに当たっては、次の事項を遵守しなければならない。</w:t>
      </w:r>
    </w:p>
    <w:p w:rsidR="00BA5248" w:rsidRPr="00F1021B" w:rsidRDefault="00BA5248">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１</w:t>
      </w: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 xml:space="preserve">　捜査資料作成、公判対応等の目的で、書ききり型撮影媒体を情報セキュリティに関する規程（平成</w:t>
      </w:r>
      <w:r w:rsidRPr="00F1021B">
        <w:rPr>
          <w:rFonts w:ascii="ＭＳ 明朝" w:eastAsia="ＭＳ 明朝" w:cs="ＭＳ 明朝"/>
          <w:color w:val="000000" w:themeColor="text1"/>
          <w:spacing w:val="10"/>
          <w:kern w:val="0"/>
          <w:sz w:val="20"/>
          <w:szCs w:val="20"/>
        </w:rPr>
        <w:t>30</w:t>
      </w:r>
      <w:r w:rsidRPr="00F1021B">
        <w:rPr>
          <w:rFonts w:ascii="ＭＳ 明朝" w:eastAsia="ＭＳ 明朝" w:cs="ＭＳ 明朝" w:hint="eastAsia"/>
          <w:color w:val="000000" w:themeColor="text1"/>
          <w:spacing w:val="10"/>
          <w:kern w:val="0"/>
          <w:sz w:val="20"/>
          <w:szCs w:val="20"/>
        </w:rPr>
        <w:t>年訓令第２号）第２条第２号に規定する情報システム又は同条第３号に規定する情報取扱機器（以下「情報システム等」という。）で使用する場合は、情報システム等に直接挿入し、又は承認を受けた専用カードリーダー（原本媒体に記録された画像情報を情報システム等に取り込むための専用の機器をいう。）を介して行うものとする。この場合において、情報システム等に取り込んだ画像情報は、捜査資料作成等の目的を遂げた後、直ちに削除しなければならない。</w:t>
      </w:r>
    </w:p>
    <w:p w:rsidR="00BA5248" w:rsidRPr="00F1021B" w:rsidRDefault="00BA5248">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２</w:t>
      </w: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 xml:space="preserve">　前記</w:t>
      </w: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１</w:t>
      </w: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に規定する目的以外の目的で、原本媒体を情報システム等で使用してはならない。</w:t>
      </w:r>
    </w:p>
    <w:p w:rsidR="00BA5248" w:rsidRPr="00F1021B" w:rsidRDefault="00BA5248">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３</w:t>
      </w: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 xml:space="preserve">　書ききり型撮影媒体対応デジタルカメラを情報システム等に接続してはならない。</w:t>
      </w:r>
    </w:p>
    <w:p w:rsidR="00BA5248" w:rsidRPr="00F1021B" w:rsidRDefault="00BA5248">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４</w:t>
      </w: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 xml:space="preserve">　書ききり型撮影媒体対応デジタルカメラの内蔵メモリーに画像情報を記録してはならない。</w:t>
      </w:r>
    </w:p>
    <w:p w:rsidR="00BA5248" w:rsidRPr="00F1021B" w:rsidRDefault="00BA5248">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５</w:t>
      </w: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 xml:space="preserve">　書ききり型撮影媒体には、複数の事件を記録してはならない。ただし、次に掲げる場合を除く。</w:t>
      </w:r>
    </w:p>
    <w:p w:rsidR="00BA5248" w:rsidRPr="00F1021B" w:rsidRDefault="00BA5248">
      <w:pPr>
        <w:autoSpaceDE w:val="0"/>
        <w:autoSpaceDN w:val="0"/>
        <w:adjustRightInd w:val="0"/>
        <w:spacing w:line="296" w:lineRule="atLeast"/>
        <w:ind w:left="66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ア　一度犯罪現場等に臨場した後、帰庁することなく他の事案の現場等に臨場する場合</w:t>
      </w:r>
    </w:p>
    <w:p w:rsidR="00BA5248" w:rsidRPr="00F1021B" w:rsidRDefault="00BA5248">
      <w:pPr>
        <w:autoSpaceDE w:val="0"/>
        <w:autoSpaceDN w:val="0"/>
        <w:adjustRightInd w:val="0"/>
        <w:spacing w:line="296" w:lineRule="atLeast"/>
        <w:ind w:left="66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イ　犯罪現場等に持ち出すことなく、警察庁舎及びその敷地内においてのみ使用する場合</w:t>
      </w:r>
    </w:p>
    <w:p w:rsidR="00BA5248" w:rsidRPr="00F1021B" w:rsidRDefault="00BA5248">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６</w:t>
      </w: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 xml:space="preserve">　書ききり型撮影媒体の貸与を受けたときは、速やかに書ききり型撮影媒体対応デジタルカメラに挿入した上、当該書ききり型撮影媒体対応デジタルカメラを常時携行する等、書ききり型撮影媒体の亡失及び盗難防止のための必要な措置を講じなければならない。</w:t>
      </w:r>
    </w:p>
    <w:p w:rsidR="00BA5248" w:rsidRPr="00F1021B" w:rsidRDefault="00BA5248">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７</w:t>
      </w: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 xml:space="preserve">　原本媒体を庁舎外へ持ち出すときは、常時携行する等、亡失及び盗難防止のための必要な措置を講じなければならない。</w:t>
      </w:r>
    </w:p>
    <w:p w:rsidR="00BA5248" w:rsidRPr="00F1021B" w:rsidRDefault="00BA5248">
      <w:pPr>
        <w:autoSpaceDE w:val="0"/>
        <w:autoSpaceDN w:val="0"/>
        <w:adjustRightInd w:val="0"/>
        <w:spacing w:line="296" w:lineRule="atLeast"/>
        <w:ind w:left="44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８</w:t>
      </w:r>
      <w:r w:rsidRPr="00F1021B">
        <w:rPr>
          <w:rFonts w:ascii="ＭＳ 明朝" w:eastAsia="ＭＳ 明朝" w:cs="ＭＳ 明朝"/>
          <w:color w:val="000000" w:themeColor="text1"/>
          <w:spacing w:val="10"/>
          <w:kern w:val="0"/>
          <w:sz w:val="20"/>
          <w:szCs w:val="20"/>
        </w:rPr>
        <w:t>)</w:t>
      </w:r>
      <w:r w:rsidRPr="00F1021B">
        <w:rPr>
          <w:rFonts w:ascii="ＭＳ 明朝" w:eastAsia="ＭＳ 明朝" w:cs="ＭＳ 明朝" w:hint="eastAsia"/>
          <w:color w:val="000000" w:themeColor="text1"/>
          <w:spacing w:val="10"/>
          <w:kern w:val="0"/>
          <w:sz w:val="20"/>
          <w:szCs w:val="20"/>
        </w:rPr>
        <w:t xml:space="preserve">　書ききり型撮影媒体対応デジタルカメラで撮影するときは、日時、撮影感度等を正確に設定しておかなければならない。</w:t>
      </w:r>
    </w:p>
    <w:p w:rsidR="00BA5248" w:rsidRPr="00F1021B" w:rsidRDefault="00BA5248">
      <w:pPr>
        <w:autoSpaceDE w:val="0"/>
        <w:autoSpaceDN w:val="0"/>
        <w:adjustRightInd w:val="0"/>
        <w:spacing w:line="296" w:lineRule="atLeast"/>
        <w:ind w:left="220" w:hanging="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第</w:t>
      </w:r>
      <w:r w:rsidRPr="00F1021B">
        <w:rPr>
          <w:rFonts w:ascii="ＭＳ 明朝" w:eastAsia="ＭＳ 明朝" w:cs="ＭＳ 明朝"/>
          <w:color w:val="000000" w:themeColor="text1"/>
          <w:spacing w:val="10"/>
          <w:kern w:val="0"/>
          <w:sz w:val="20"/>
          <w:szCs w:val="20"/>
        </w:rPr>
        <w:t>17</w:t>
      </w:r>
      <w:r w:rsidRPr="00F1021B">
        <w:rPr>
          <w:rFonts w:ascii="ＭＳ 明朝" w:eastAsia="ＭＳ 明朝" w:cs="ＭＳ 明朝" w:hint="eastAsia"/>
          <w:color w:val="000000" w:themeColor="text1"/>
          <w:spacing w:val="10"/>
          <w:kern w:val="0"/>
          <w:sz w:val="20"/>
          <w:szCs w:val="20"/>
        </w:rPr>
        <w:t xml:space="preserve">　教養</w:t>
      </w:r>
    </w:p>
    <w:p w:rsidR="00BA5248" w:rsidRPr="00F1021B" w:rsidRDefault="00BA5248">
      <w:pPr>
        <w:autoSpaceDE w:val="0"/>
        <w:autoSpaceDN w:val="0"/>
        <w:adjustRightInd w:val="0"/>
        <w:spacing w:line="296" w:lineRule="atLeast"/>
        <w:ind w:left="220" w:firstLine="220"/>
        <w:jc w:val="left"/>
        <w:rPr>
          <w:rFonts w:ascii="ＭＳ 明朝" w:eastAsia="ＭＳ 明朝" w:cs="ＭＳ 明朝"/>
          <w:color w:val="000000" w:themeColor="text1"/>
          <w:spacing w:val="10"/>
          <w:kern w:val="0"/>
          <w:sz w:val="20"/>
          <w:szCs w:val="20"/>
        </w:rPr>
      </w:pPr>
      <w:r w:rsidRPr="00F1021B">
        <w:rPr>
          <w:rFonts w:ascii="ＭＳ 明朝" w:eastAsia="ＭＳ 明朝" w:cs="ＭＳ 明朝" w:hint="eastAsia"/>
          <w:color w:val="000000" w:themeColor="text1"/>
          <w:spacing w:val="10"/>
          <w:kern w:val="0"/>
          <w:sz w:val="20"/>
          <w:szCs w:val="20"/>
        </w:rPr>
        <w:t>管理責任者は、書ききり型撮影媒体対応デジタルカメラ等の管理及び運用を適切かつ円滑に行うため、職員に対して必要な教養を実施するものとする。</w:t>
      </w:r>
    </w:p>
    <w:sectPr w:rsidR="00BA5248" w:rsidRPr="00F1021B">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84F" w:rsidRDefault="00B9784F" w:rsidP="00B9784F">
      <w:r>
        <w:separator/>
      </w:r>
    </w:p>
  </w:endnote>
  <w:endnote w:type="continuationSeparator" w:id="0">
    <w:p w:rsidR="00B9784F" w:rsidRDefault="00B9784F" w:rsidP="00B9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84F" w:rsidRDefault="00B9784F" w:rsidP="00B9784F">
      <w:r>
        <w:separator/>
      </w:r>
    </w:p>
  </w:footnote>
  <w:footnote w:type="continuationSeparator" w:id="0">
    <w:p w:rsidR="00B9784F" w:rsidRDefault="00B9784F" w:rsidP="00B97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21B"/>
    <w:rsid w:val="003941FD"/>
    <w:rsid w:val="00B9784F"/>
    <w:rsid w:val="00BA5248"/>
    <w:rsid w:val="00F10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84F"/>
    <w:pPr>
      <w:tabs>
        <w:tab w:val="center" w:pos="4252"/>
        <w:tab w:val="right" w:pos="8504"/>
      </w:tabs>
      <w:snapToGrid w:val="0"/>
    </w:pPr>
  </w:style>
  <w:style w:type="character" w:customStyle="1" w:styleId="a4">
    <w:name w:val="ヘッダー (文字)"/>
    <w:basedOn w:val="a0"/>
    <w:link w:val="a3"/>
    <w:uiPriority w:val="99"/>
    <w:rsid w:val="00B9784F"/>
    <w:rPr>
      <w:szCs w:val="22"/>
    </w:rPr>
  </w:style>
  <w:style w:type="paragraph" w:styleId="a5">
    <w:name w:val="footer"/>
    <w:basedOn w:val="a"/>
    <w:link w:val="a6"/>
    <w:uiPriority w:val="99"/>
    <w:unhideWhenUsed/>
    <w:rsid w:val="00B9784F"/>
    <w:pPr>
      <w:tabs>
        <w:tab w:val="center" w:pos="4252"/>
        <w:tab w:val="right" w:pos="8504"/>
      </w:tabs>
      <w:snapToGrid w:val="0"/>
    </w:pPr>
  </w:style>
  <w:style w:type="character" w:customStyle="1" w:styleId="a6">
    <w:name w:val="フッター (文字)"/>
    <w:basedOn w:val="a0"/>
    <w:link w:val="a5"/>
    <w:uiPriority w:val="99"/>
    <w:rsid w:val="00B9784F"/>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5687</Words>
  <Characters>5709</Characters>
  <Application>Microsoft Office Word</Application>
  <DocSecurity>4</DocSecurity>
  <Lines>186</Lines>
  <Paragraphs>92</Paragraphs>
  <ScaleCrop>false</ScaleCrop>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2022-09-01T04:17:00Z</dcterms:created>
  <dcterms:modified xsi:type="dcterms:W3CDTF">2022-09-01T04:17:00Z</dcterms:modified>
</cp:coreProperties>
</file>