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C39" w:rsidRDefault="00260BF0">
      <w:pPr>
        <w:spacing w:line="293" w:lineRule="exact"/>
        <w:ind w:left="180" w:firstLine="361"/>
        <w:rPr>
          <w:rFonts w:hint="default"/>
        </w:rPr>
      </w:pPr>
      <w:bookmarkStart w:id="0" w:name="_GoBack"/>
      <w:bookmarkEnd w:id="0"/>
      <w:r>
        <w:rPr>
          <w:sz w:val="20"/>
        </w:rPr>
        <w:t>大阪府警察万博対策本部運営規程（</w:t>
      </w:r>
      <w:r>
        <w:rPr>
          <w:spacing w:val="5"/>
          <w:sz w:val="20"/>
        </w:rPr>
        <w:t>令和５年大阪府警察本部訓令第</w:t>
      </w:r>
      <w:r>
        <w:rPr>
          <w:spacing w:val="2"/>
          <w:sz w:val="20"/>
        </w:rPr>
        <w:t>15</w:t>
      </w:r>
      <w:r>
        <w:rPr>
          <w:spacing w:val="5"/>
          <w:sz w:val="20"/>
        </w:rPr>
        <w:t>号）</w:t>
      </w:r>
    </w:p>
    <w:p w:rsidR="004A4C39" w:rsidRDefault="004A4C39">
      <w:pPr>
        <w:ind w:left="180" w:firstLine="361"/>
        <w:rPr>
          <w:rFonts w:hint="default"/>
        </w:rPr>
      </w:pPr>
    </w:p>
    <w:p w:rsidR="004A4C39" w:rsidRDefault="00260BF0">
      <w:pPr>
        <w:spacing w:line="293" w:lineRule="exact"/>
        <w:rPr>
          <w:rFonts w:hint="default"/>
        </w:rPr>
      </w:pPr>
      <w:r>
        <w:rPr>
          <w:sz w:val="20"/>
        </w:rPr>
        <w:t>（趣旨）</w:t>
      </w:r>
    </w:p>
    <w:p w:rsidR="004A4C39" w:rsidRDefault="00260BF0">
      <w:pPr>
        <w:spacing w:line="293" w:lineRule="exact"/>
        <w:ind w:left="180" w:hanging="180"/>
        <w:rPr>
          <w:rFonts w:hint="default"/>
        </w:rPr>
      </w:pPr>
      <w:r>
        <w:rPr>
          <w:sz w:val="20"/>
        </w:rPr>
        <w:t>第１条　この訓令は、大阪府警察万博対策本部の設置等に関する規則（令和５年大阪府公安委員会規則第　号。以下「設置規則」という。）第８条及び第９条の規定に基づき、万博対策本部の職の設置、運営等に関し必要な事項を定めるものとする。</w:t>
      </w:r>
    </w:p>
    <w:p w:rsidR="004A4C39" w:rsidRDefault="00260BF0">
      <w:pPr>
        <w:spacing w:line="293" w:lineRule="exact"/>
        <w:ind w:left="180" w:hanging="180"/>
        <w:rPr>
          <w:rFonts w:hint="default"/>
        </w:rPr>
      </w:pPr>
      <w:r>
        <w:rPr>
          <w:sz w:val="20"/>
        </w:rPr>
        <w:t>（所属及び所属長）</w:t>
      </w:r>
    </w:p>
    <w:p w:rsidR="004A4C39" w:rsidRDefault="00260BF0">
      <w:pPr>
        <w:spacing w:line="293" w:lineRule="exact"/>
        <w:ind w:left="180" w:hanging="180"/>
        <w:rPr>
          <w:rFonts w:hint="default"/>
        </w:rPr>
      </w:pPr>
      <w:r>
        <w:rPr>
          <w:sz w:val="20"/>
        </w:rPr>
        <w:t>第２条　万博対策本部は大阪府警察組織規程（平成６年大阪府警察本部訓令第41号）第２条第１号に規定する所属とし、万博対策本部長は同条第２号に規定する所属長とする。</w:t>
      </w:r>
    </w:p>
    <w:p w:rsidR="004A4C39" w:rsidRDefault="00260BF0">
      <w:pPr>
        <w:spacing w:line="293" w:lineRule="exact"/>
        <w:ind w:left="180" w:hanging="180"/>
        <w:rPr>
          <w:rFonts w:hint="default"/>
        </w:rPr>
      </w:pPr>
      <w:r>
        <w:rPr>
          <w:sz w:val="20"/>
        </w:rPr>
        <w:t>（管理官）</w:t>
      </w:r>
    </w:p>
    <w:p w:rsidR="004A4C39" w:rsidRDefault="00260BF0">
      <w:pPr>
        <w:spacing w:line="293" w:lineRule="exact"/>
        <w:ind w:left="180" w:hanging="180"/>
        <w:rPr>
          <w:rFonts w:hint="default"/>
        </w:rPr>
      </w:pPr>
      <w:r>
        <w:rPr>
          <w:sz w:val="20"/>
        </w:rPr>
        <w:t>第３条　万博対策本部に、管理官を置くことができる。</w:t>
      </w:r>
    </w:p>
    <w:p w:rsidR="004A4C39" w:rsidRDefault="00260BF0">
      <w:pPr>
        <w:spacing w:line="293" w:lineRule="exact"/>
        <w:ind w:left="180" w:hanging="180"/>
        <w:rPr>
          <w:rFonts w:hint="default"/>
        </w:rPr>
      </w:pPr>
      <w:r>
        <w:rPr>
          <w:sz w:val="20"/>
        </w:rPr>
        <w:t>２　管理官は、上司の指揮を受け、万博対策本部の事務のうち万博対策本部長が警務課長と協議して定めるところにより、分担事務を処理し、当該事務を担当する職員を指揮監督する。</w:t>
      </w:r>
    </w:p>
    <w:p w:rsidR="004A4C39" w:rsidRDefault="00260BF0">
      <w:pPr>
        <w:spacing w:line="293" w:lineRule="exact"/>
        <w:ind w:left="180" w:hanging="180"/>
        <w:rPr>
          <w:rFonts w:hint="default"/>
        </w:rPr>
      </w:pPr>
      <w:r>
        <w:rPr>
          <w:sz w:val="20"/>
        </w:rPr>
        <w:t>３　管理官は、警視の階級にある警察官をもって充てる。</w:t>
      </w:r>
    </w:p>
    <w:p w:rsidR="004A4C39" w:rsidRDefault="00260BF0">
      <w:pPr>
        <w:spacing w:line="293" w:lineRule="exact"/>
        <w:ind w:left="180" w:hanging="180"/>
        <w:rPr>
          <w:rFonts w:hint="default"/>
        </w:rPr>
      </w:pPr>
      <w:r>
        <w:rPr>
          <w:sz w:val="20"/>
        </w:rPr>
        <w:t>（万博対策本部長補佐）</w:t>
      </w:r>
    </w:p>
    <w:p w:rsidR="004A4C39" w:rsidRDefault="00260BF0">
      <w:pPr>
        <w:spacing w:line="293" w:lineRule="exact"/>
        <w:ind w:left="180" w:hanging="180"/>
        <w:rPr>
          <w:rFonts w:hint="default"/>
        </w:rPr>
      </w:pPr>
      <w:r>
        <w:rPr>
          <w:sz w:val="20"/>
        </w:rPr>
        <w:t>第４条　万博対策本部に、万博対策本部長補佐（以下「補佐」という。）を置く。</w:t>
      </w:r>
    </w:p>
    <w:p w:rsidR="004A4C39" w:rsidRDefault="00260BF0">
      <w:pPr>
        <w:spacing w:line="293" w:lineRule="exact"/>
        <w:ind w:left="180" w:hanging="180"/>
        <w:rPr>
          <w:rFonts w:hint="default"/>
        </w:rPr>
      </w:pPr>
      <w:r>
        <w:rPr>
          <w:sz w:val="20"/>
        </w:rPr>
        <w:t>２　補佐は、上司の指揮を受け、別表に掲げる分担事務を処理し、当該事務を担当する職員を指揮監督する。</w:t>
      </w:r>
    </w:p>
    <w:p w:rsidR="004A4C39" w:rsidRDefault="00260BF0">
      <w:pPr>
        <w:spacing w:line="293" w:lineRule="exact"/>
        <w:ind w:left="180" w:hanging="180"/>
        <w:rPr>
          <w:rFonts w:hint="default"/>
        </w:rPr>
      </w:pPr>
      <w:r>
        <w:rPr>
          <w:sz w:val="20"/>
        </w:rPr>
        <w:t>３　管理官に、補佐を兼ねさせることができる。</w:t>
      </w:r>
    </w:p>
    <w:p w:rsidR="004A4C39" w:rsidRDefault="00260BF0">
      <w:pPr>
        <w:spacing w:line="293" w:lineRule="exact"/>
        <w:ind w:left="180" w:hanging="180"/>
        <w:rPr>
          <w:rFonts w:hint="default"/>
        </w:rPr>
      </w:pPr>
      <w:r>
        <w:rPr>
          <w:sz w:val="20"/>
        </w:rPr>
        <w:t>４　総務担当の補佐は、万博対策副官が兼ねる。</w:t>
      </w:r>
    </w:p>
    <w:p w:rsidR="004A4C39" w:rsidRDefault="00260BF0">
      <w:pPr>
        <w:spacing w:line="293" w:lineRule="exact"/>
        <w:ind w:left="180" w:hanging="180"/>
        <w:rPr>
          <w:rFonts w:hint="default"/>
        </w:rPr>
      </w:pPr>
      <w:r>
        <w:rPr>
          <w:sz w:val="20"/>
        </w:rPr>
        <w:t>５　補佐は、警部の階級にある警察官又は一般職員をもって充てる。</w:t>
      </w:r>
    </w:p>
    <w:p w:rsidR="004A4C39" w:rsidRDefault="00260BF0">
      <w:pPr>
        <w:spacing w:line="293" w:lineRule="exact"/>
        <w:ind w:left="180" w:hanging="180"/>
        <w:rPr>
          <w:rFonts w:hint="default"/>
        </w:rPr>
      </w:pPr>
      <w:r>
        <w:rPr>
          <w:sz w:val="20"/>
        </w:rPr>
        <w:t>（主幹）</w:t>
      </w:r>
    </w:p>
    <w:p w:rsidR="004A4C39" w:rsidRDefault="00260BF0">
      <w:pPr>
        <w:spacing w:line="293" w:lineRule="exact"/>
        <w:ind w:left="180" w:hanging="180"/>
        <w:rPr>
          <w:rFonts w:hint="default"/>
        </w:rPr>
      </w:pPr>
      <w:r>
        <w:rPr>
          <w:sz w:val="20"/>
        </w:rPr>
        <w:t>第５条　万博対策本部に、主幹を置くことができる。</w:t>
      </w:r>
    </w:p>
    <w:p w:rsidR="004A4C39" w:rsidRDefault="00260BF0">
      <w:pPr>
        <w:spacing w:line="293" w:lineRule="exact"/>
        <w:ind w:left="180" w:hanging="180"/>
        <w:rPr>
          <w:rFonts w:hint="default"/>
        </w:rPr>
      </w:pPr>
      <w:r>
        <w:rPr>
          <w:sz w:val="20"/>
        </w:rPr>
        <w:t>２　主幹は、上司の指揮を受け、万博対策本部長が指定する事務を処理し、当該事務を担当する職員を指揮監督する。</w:t>
      </w:r>
    </w:p>
    <w:p w:rsidR="004A4C39" w:rsidRDefault="00260BF0">
      <w:pPr>
        <w:spacing w:line="293" w:lineRule="exact"/>
        <w:ind w:left="180" w:hanging="180"/>
        <w:rPr>
          <w:rFonts w:hint="default"/>
        </w:rPr>
      </w:pPr>
      <w:r>
        <w:rPr>
          <w:sz w:val="20"/>
        </w:rPr>
        <w:t>３　主幹は、一般職員をもって充てる。</w:t>
      </w:r>
    </w:p>
    <w:p w:rsidR="004A4C39" w:rsidRDefault="00260BF0">
      <w:pPr>
        <w:spacing w:line="293" w:lineRule="exact"/>
        <w:ind w:left="180" w:hanging="180"/>
        <w:rPr>
          <w:rFonts w:hint="default"/>
        </w:rPr>
      </w:pPr>
      <w:r>
        <w:rPr>
          <w:sz w:val="20"/>
        </w:rPr>
        <w:t>（係の設置）</w:t>
      </w:r>
    </w:p>
    <w:p w:rsidR="004A4C39" w:rsidRDefault="00260BF0">
      <w:pPr>
        <w:spacing w:line="293" w:lineRule="exact"/>
        <w:ind w:left="180" w:hanging="180"/>
        <w:rPr>
          <w:rFonts w:hint="default"/>
        </w:rPr>
      </w:pPr>
      <w:r>
        <w:rPr>
          <w:sz w:val="20"/>
        </w:rPr>
        <w:t>第６条　万博対策本部長は、万博対策本部の事務を処理するため、警察本部長の承認を得て係を置くものとする。</w:t>
      </w:r>
    </w:p>
    <w:p w:rsidR="004A4C39" w:rsidRDefault="00260BF0">
      <w:pPr>
        <w:spacing w:line="293" w:lineRule="exact"/>
        <w:ind w:left="180" w:hanging="180"/>
        <w:rPr>
          <w:rFonts w:hint="default"/>
        </w:rPr>
      </w:pPr>
      <w:r>
        <w:rPr>
          <w:sz w:val="20"/>
        </w:rPr>
        <w:t>（係長及び主査）</w:t>
      </w:r>
    </w:p>
    <w:p w:rsidR="004A4C39" w:rsidRDefault="00260BF0">
      <w:pPr>
        <w:spacing w:line="293" w:lineRule="exact"/>
        <w:ind w:left="180" w:hanging="180"/>
        <w:rPr>
          <w:rFonts w:hint="default"/>
        </w:rPr>
      </w:pPr>
      <w:r>
        <w:rPr>
          <w:sz w:val="20"/>
        </w:rPr>
        <w:t>第７条　係に、係長を置く。</w:t>
      </w:r>
    </w:p>
    <w:p w:rsidR="004A4C39" w:rsidRDefault="00260BF0">
      <w:pPr>
        <w:spacing w:line="293" w:lineRule="exact"/>
        <w:ind w:left="180" w:hanging="180"/>
        <w:rPr>
          <w:rFonts w:hint="default"/>
        </w:rPr>
      </w:pPr>
      <w:r>
        <w:rPr>
          <w:sz w:val="20"/>
        </w:rPr>
        <w:t>２　万博対策本部に、主査を置くことができる。</w:t>
      </w:r>
    </w:p>
    <w:p w:rsidR="004A4C39" w:rsidRDefault="00260BF0">
      <w:pPr>
        <w:spacing w:line="293" w:lineRule="exact"/>
        <w:ind w:left="180" w:hanging="180"/>
        <w:rPr>
          <w:rFonts w:hint="default"/>
        </w:rPr>
      </w:pPr>
      <w:r>
        <w:rPr>
          <w:sz w:val="20"/>
        </w:rPr>
        <w:t>３　係長及び主査は、上司の指揮監督を受け、万博対策本部長が定める担当事務を処理する。</w:t>
      </w:r>
    </w:p>
    <w:p w:rsidR="004A4C39" w:rsidRDefault="00260BF0">
      <w:pPr>
        <w:spacing w:line="293" w:lineRule="exact"/>
        <w:ind w:left="180" w:hanging="180"/>
        <w:rPr>
          <w:rFonts w:hint="default"/>
        </w:rPr>
      </w:pPr>
      <w:r>
        <w:rPr>
          <w:sz w:val="20"/>
        </w:rPr>
        <w:t>４　係長は警部補の階級にある警察官又は一般職員を、主査は一般職員をもって充てる。</w:t>
      </w:r>
    </w:p>
    <w:p w:rsidR="004A4C39" w:rsidRDefault="00260BF0">
      <w:pPr>
        <w:spacing w:line="293" w:lineRule="exact"/>
        <w:ind w:left="180" w:hanging="180"/>
        <w:rPr>
          <w:rFonts w:hint="default"/>
        </w:rPr>
      </w:pPr>
      <w:r>
        <w:rPr>
          <w:sz w:val="20"/>
        </w:rPr>
        <w:t>（主任及び係員）</w:t>
      </w:r>
    </w:p>
    <w:p w:rsidR="004A4C39" w:rsidRDefault="00260BF0">
      <w:pPr>
        <w:spacing w:line="293" w:lineRule="exact"/>
        <w:ind w:left="180" w:hanging="180"/>
        <w:rPr>
          <w:rFonts w:hint="default"/>
        </w:rPr>
      </w:pPr>
      <w:r>
        <w:rPr>
          <w:sz w:val="20"/>
        </w:rPr>
        <w:t>第８条　係に、主任及び係員を置くことができる。</w:t>
      </w:r>
    </w:p>
    <w:p w:rsidR="004A4C39" w:rsidRDefault="00260BF0">
      <w:pPr>
        <w:spacing w:line="293" w:lineRule="exact"/>
        <w:ind w:left="180" w:hanging="180"/>
        <w:rPr>
          <w:rFonts w:hint="default"/>
        </w:rPr>
      </w:pPr>
      <w:r>
        <w:rPr>
          <w:sz w:val="20"/>
        </w:rPr>
        <w:t>２　主任及び係員は、上司の指揮監督を受け、担当事務に従事する。</w:t>
      </w:r>
    </w:p>
    <w:p w:rsidR="004A4C39" w:rsidRDefault="00260BF0">
      <w:pPr>
        <w:spacing w:line="293" w:lineRule="exact"/>
        <w:ind w:left="180" w:hanging="180"/>
        <w:rPr>
          <w:rFonts w:hint="default"/>
        </w:rPr>
      </w:pPr>
      <w:r>
        <w:rPr>
          <w:sz w:val="20"/>
        </w:rPr>
        <w:t>３　主任は巡査部長の階級にある警察官又は一般職員を、係員は巡査の階級にある警察官又は主事をもって充てる。</w:t>
      </w:r>
    </w:p>
    <w:p w:rsidR="004A4C39" w:rsidRDefault="00260BF0">
      <w:pPr>
        <w:spacing w:line="293" w:lineRule="exact"/>
        <w:ind w:left="180" w:hanging="180"/>
        <w:rPr>
          <w:rFonts w:hint="default"/>
        </w:rPr>
      </w:pPr>
      <w:r>
        <w:rPr>
          <w:sz w:val="20"/>
        </w:rPr>
        <w:t>（万博対策官の担当事務）</w:t>
      </w:r>
    </w:p>
    <w:p w:rsidR="004A4C39" w:rsidRDefault="00260BF0">
      <w:pPr>
        <w:spacing w:line="293" w:lineRule="exact"/>
        <w:ind w:left="180" w:hanging="180"/>
        <w:rPr>
          <w:rFonts w:hint="default"/>
        </w:rPr>
      </w:pPr>
      <w:r>
        <w:rPr>
          <w:sz w:val="20"/>
        </w:rPr>
        <w:t>第９条　万博対策官は、設置規則に規定する事務のほか、特命事項に関する事務を掌理する。</w:t>
      </w:r>
    </w:p>
    <w:p w:rsidR="004A4C39" w:rsidRDefault="00260BF0">
      <w:pPr>
        <w:spacing w:line="293" w:lineRule="exact"/>
        <w:ind w:left="180" w:hanging="180"/>
        <w:rPr>
          <w:rFonts w:hint="default"/>
        </w:rPr>
      </w:pPr>
      <w:r>
        <w:rPr>
          <w:sz w:val="20"/>
        </w:rPr>
        <w:t xml:space="preserve">　(訓令等における特例）</w:t>
      </w:r>
    </w:p>
    <w:p w:rsidR="004A4C39" w:rsidRDefault="00260BF0">
      <w:pPr>
        <w:spacing w:line="293" w:lineRule="exact"/>
        <w:ind w:left="180" w:hanging="180"/>
        <w:rPr>
          <w:rFonts w:hint="default"/>
        </w:rPr>
      </w:pPr>
      <w:r>
        <w:rPr>
          <w:sz w:val="20"/>
        </w:rPr>
        <w:t>第10条　万博対策本部長は、大阪府警察行政文書管理規程（平成13年大阪府警察本部訓令第23号）その他の訓令（通達を含む。）において万博対策本部長の職務として規定されている事項については万博対策官に、万博対策官の職務として規定されている事項については万博対策副官にその職務を行わせることができる。ただし、次に掲げる事項については、この限りでない。</w:t>
      </w:r>
    </w:p>
    <w:p w:rsidR="004A4C39" w:rsidRDefault="00260BF0">
      <w:pPr>
        <w:spacing w:line="293" w:lineRule="exact"/>
        <w:ind w:left="180" w:hanging="180"/>
        <w:rPr>
          <w:rFonts w:hint="default"/>
        </w:rPr>
      </w:pPr>
      <w:r>
        <w:rPr>
          <w:sz w:val="20"/>
        </w:rPr>
        <w:t xml:space="preserve"> (1)　警察本部長が万博対策本部の任務として特に命じた事項</w:t>
      </w:r>
    </w:p>
    <w:p w:rsidR="004A4C39" w:rsidRDefault="00260BF0">
      <w:pPr>
        <w:spacing w:line="293" w:lineRule="exact"/>
        <w:ind w:left="180" w:hanging="180"/>
        <w:rPr>
          <w:rFonts w:hint="default"/>
        </w:rPr>
      </w:pPr>
      <w:r>
        <w:rPr>
          <w:sz w:val="20"/>
        </w:rPr>
        <w:t xml:space="preserve"> (2)　万博対策本部の任務を達成するために特に重要又は特異と認められる事項</w:t>
      </w:r>
    </w:p>
    <w:p w:rsidR="004A4C39" w:rsidRDefault="00260BF0">
      <w:pPr>
        <w:spacing w:line="293" w:lineRule="exact"/>
        <w:ind w:left="180" w:hanging="180"/>
        <w:rPr>
          <w:rFonts w:hint="default"/>
        </w:rPr>
      </w:pPr>
      <w:r>
        <w:rPr>
          <w:sz w:val="20"/>
        </w:rPr>
        <w:t xml:space="preserve"> (3)　前２号に掲げるほか、他の所属長との均衡を著しく逸すると認められる事項</w:t>
      </w:r>
    </w:p>
    <w:p w:rsidR="004A4C39" w:rsidRDefault="00260BF0">
      <w:pPr>
        <w:spacing w:line="293" w:lineRule="exact"/>
        <w:rPr>
          <w:rFonts w:hint="default"/>
        </w:rPr>
      </w:pPr>
      <w:r>
        <w:rPr>
          <w:sz w:val="20"/>
        </w:rPr>
        <w:t xml:space="preserve">　　　附　則</w:t>
      </w:r>
    </w:p>
    <w:p w:rsidR="004A4C39" w:rsidRDefault="00260BF0">
      <w:pPr>
        <w:spacing w:line="293" w:lineRule="exact"/>
        <w:rPr>
          <w:rFonts w:hint="default"/>
        </w:rPr>
      </w:pPr>
      <w:r>
        <w:rPr>
          <w:sz w:val="20"/>
        </w:rPr>
        <w:lastRenderedPageBreak/>
        <w:t xml:space="preserve">　この訓令は、令和５年４月１日から施行する。</w:t>
      </w:r>
    </w:p>
    <w:p w:rsidR="004A4C39" w:rsidRDefault="00260BF0">
      <w:pPr>
        <w:spacing w:line="293" w:lineRule="exact"/>
        <w:rPr>
          <w:rFonts w:hint="default"/>
        </w:rPr>
      </w:pPr>
      <w:r>
        <w:rPr>
          <w:sz w:val="20"/>
        </w:rPr>
        <w:t xml:space="preserve">　　　附　則</w:t>
      </w:r>
    </w:p>
    <w:p w:rsidR="004A4C39" w:rsidRDefault="00260BF0">
      <w:pPr>
        <w:spacing w:line="293" w:lineRule="exact"/>
        <w:rPr>
          <w:rFonts w:hint="default"/>
        </w:rPr>
      </w:pPr>
      <w:r>
        <w:rPr>
          <w:sz w:val="20"/>
        </w:rPr>
        <w:t xml:space="preserve">　この訓令は、令和６年４月１日から施行する。</w:t>
      </w:r>
    </w:p>
    <w:p w:rsidR="004A4C39" w:rsidRDefault="004A4C39">
      <w:pPr>
        <w:rPr>
          <w:rFonts w:hint="default"/>
        </w:rPr>
      </w:pPr>
    </w:p>
    <w:p w:rsidR="004A4C39" w:rsidRDefault="00260BF0">
      <w:pPr>
        <w:spacing w:line="293" w:lineRule="exact"/>
        <w:rPr>
          <w:rFonts w:hint="default"/>
        </w:rPr>
      </w:pPr>
      <w:r>
        <w:rPr>
          <w:sz w:val="20"/>
        </w:rPr>
        <w:t>別表（第４条関係）</w:t>
      </w:r>
    </w:p>
    <w:tbl>
      <w:tblPr>
        <w:tblW w:w="0" w:type="auto"/>
        <w:tblInd w:w="319" w:type="dxa"/>
        <w:tblLayout w:type="fixed"/>
        <w:tblCellMar>
          <w:left w:w="0" w:type="dxa"/>
          <w:right w:w="0" w:type="dxa"/>
        </w:tblCellMar>
        <w:tblLook w:val="0000" w:firstRow="0" w:lastRow="0" w:firstColumn="0" w:lastColumn="0" w:noHBand="0" w:noVBand="0"/>
      </w:tblPr>
      <w:tblGrid>
        <w:gridCol w:w="1260"/>
        <w:gridCol w:w="8280"/>
      </w:tblGrid>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jc w:val="center"/>
              <w:rPr>
                <w:rFonts w:hint="default"/>
              </w:rPr>
            </w:pPr>
            <w:r>
              <w:rPr>
                <w:sz w:val="20"/>
              </w:rPr>
              <w:t>担当</w:t>
            </w:r>
          </w:p>
        </w:tc>
        <w:tc>
          <w:tcPr>
            <w:tcW w:w="8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jc w:val="center"/>
              <w:rPr>
                <w:rFonts w:hint="default"/>
              </w:rPr>
            </w:pPr>
            <w:r>
              <w:rPr>
                <w:sz w:val="20"/>
              </w:rPr>
              <w:t>分担事務</w:t>
            </w:r>
          </w:p>
        </w:tc>
      </w:tr>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rPr>
                <w:rFonts w:hint="default"/>
              </w:rPr>
            </w:pPr>
            <w:r>
              <w:rPr>
                <w:sz w:val="20"/>
              </w:rPr>
              <w:t>総務</w:t>
            </w:r>
          </w:p>
        </w:tc>
        <w:tc>
          <w:tcPr>
            <w:tcW w:w="8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ind w:left="180" w:hanging="180"/>
              <w:rPr>
                <w:rFonts w:hint="default"/>
              </w:rPr>
            </w:pPr>
            <w:r>
              <w:rPr>
                <w:sz w:val="20"/>
              </w:rPr>
              <w:t>１　万博対策本部の庶務に関すること。</w:t>
            </w:r>
          </w:p>
        </w:tc>
      </w:tr>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rPr>
                <w:rFonts w:hint="default"/>
              </w:rPr>
            </w:pPr>
            <w:r>
              <w:rPr>
                <w:sz w:val="20"/>
              </w:rPr>
              <w:t>企画第一</w:t>
            </w:r>
          </w:p>
        </w:tc>
        <w:tc>
          <w:tcPr>
            <w:tcW w:w="8280" w:type="dxa"/>
            <w:vMerge w:val="restart"/>
            <w:tcBorders>
              <w:top w:val="single" w:sz="4" w:space="0" w:color="000000"/>
              <w:left w:val="single" w:sz="4" w:space="0" w:color="000000"/>
              <w:bottom w:val="nil"/>
              <w:right w:val="single" w:sz="4" w:space="0" w:color="000000"/>
            </w:tcBorders>
            <w:tcMar>
              <w:left w:w="49" w:type="dxa"/>
              <w:right w:w="49" w:type="dxa"/>
            </w:tcMar>
          </w:tcPr>
          <w:p w:rsidR="004A4C39" w:rsidRDefault="00260BF0">
            <w:pPr>
              <w:spacing w:line="293" w:lineRule="exact"/>
              <w:ind w:left="180" w:hanging="180"/>
              <w:rPr>
                <w:rFonts w:hint="default"/>
              </w:rPr>
            </w:pPr>
            <w:r>
              <w:rPr>
                <w:sz w:val="20"/>
              </w:rPr>
              <w:t>１　2025年日本国際博覧会に関する警察事務の総合的調査、研究及び企画に関すること。</w:t>
            </w:r>
          </w:p>
          <w:p w:rsidR="004A4C39" w:rsidRDefault="00260BF0">
            <w:pPr>
              <w:spacing w:line="293" w:lineRule="exact"/>
              <w:ind w:left="180" w:hanging="180"/>
              <w:rPr>
                <w:rFonts w:hint="default"/>
              </w:rPr>
            </w:pPr>
            <w:r>
              <w:rPr>
                <w:sz w:val="20"/>
              </w:rPr>
              <w:t>２　2025年日本国際博覧会に関する関係機関との連絡調整に関すること。</w:t>
            </w:r>
          </w:p>
          <w:p w:rsidR="004A4C39" w:rsidRDefault="00260BF0">
            <w:pPr>
              <w:spacing w:line="293" w:lineRule="exact"/>
              <w:ind w:left="180" w:hanging="180"/>
              <w:rPr>
                <w:rFonts w:hint="default"/>
              </w:rPr>
            </w:pPr>
            <w:r>
              <w:rPr>
                <w:sz w:val="20"/>
              </w:rPr>
              <w:t>３　2025年日本国際博覧会に関する警察事務の記録に関すること。</w:t>
            </w:r>
          </w:p>
          <w:p w:rsidR="004A4C39" w:rsidRDefault="00260BF0" w:rsidP="00676D5D">
            <w:pPr>
              <w:spacing w:line="293" w:lineRule="exact"/>
              <w:ind w:left="180" w:hanging="180"/>
              <w:rPr>
                <w:rFonts w:hint="default"/>
              </w:rPr>
            </w:pPr>
            <w:r>
              <w:rPr>
                <w:sz w:val="20"/>
              </w:rPr>
              <w:t>４　別に定める大阪府警察2025年日本国際博覧会対策委員会の庶務に関すること。</w:t>
            </w:r>
          </w:p>
        </w:tc>
      </w:tr>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rPr>
                <w:rFonts w:hint="default"/>
              </w:rPr>
            </w:pPr>
            <w:r>
              <w:rPr>
                <w:sz w:val="20"/>
              </w:rPr>
              <w:t>企画第二</w:t>
            </w:r>
          </w:p>
        </w:tc>
        <w:tc>
          <w:tcPr>
            <w:tcW w:w="8280" w:type="dxa"/>
            <w:vMerge/>
            <w:tcBorders>
              <w:top w:val="nil"/>
              <w:left w:val="single" w:sz="4" w:space="0" w:color="000000"/>
              <w:bottom w:val="nil"/>
              <w:right w:val="single" w:sz="4" w:space="0" w:color="000000"/>
            </w:tcBorders>
            <w:tcMar>
              <w:left w:w="49" w:type="dxa"/>
              <w:right w:w="49" w:type="dxa"/>
            </w:tcMar>
          </w:tcPr>
          <w:p w:rsidR="004A4C39" w:rsidRDefault="004A4C39">
            <w:pPr>
              <w:rPr>
                <w:rFonts w:hint="default"/>
              </w:rPr>
            </w:pPr>
          </w:p>
        </w:tc>
      </w:tr>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rPr>
                <w:rFonts w:hint="default"/>
              </w:rPr>
            </w:pPr>
            <w:r>
              <w:rPr>
                <w:sz w:val="20"/>
              </w:rPr>
              <w:t>企画第三</w:t>
            </w:r>
          </w:p>
        </w:tc>
        <w:tc>
          <w:tcPr>
            <w:tcW w:w="8280" w:type="dxa"/>
            <w:vMerge/>
            <w:tcBorders>
              <w:top w:val="nil"/>
              <w:left w:val="single" w:sz="4" w:space="0" w:color="000000"/>
              <w:bottom w:val="single" w:sz="4" w:space="0" w:color="000000"/>
              <w:right w:val="single" w:sz="4" w:space="0" w:color="000000"/>
            </w:tcBorders>
            <w:tcMar>
              <w:left w:w="49" w:type="dxa"/>
              <w:right w:w="49" w:type="dxa"/>
            </w:tcMar>
          </w:tcPr>
          <w:p w:rsidR="004A4C39" w:rsidRDefault="004A4C39">
            <w:pPr>
              <w:rPr>
                <w:rFonts w:hint="default"/>
              </w:rPr>
            </w:pPr>
          </w:p>
        </w:tc>
      </w:tr>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rsidP="00676D5D">
            <w:pPr>
              <w:spacing w:line="293" w:lineRule="exact"/>
              <w:rPr>
                <w:rFonts w:hint="default"/>
              </w:rPr>
            </w:pPr>
            <w:r>
              <w:rPr>
                <w:sz w:val="20"/>
              </w:rPr>
              <w:t>対策第一</w:t>
            </w:r>
          </w:p>
        </w:tc>
        <w:tc>
          <w:tcPr>
            <w:tcW w:w="8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ind w:left="180" w:hanging="180"/>
              <w:rPr>
                <w:rFonts w:hint="default"/>
              </w:rPr>
            </w:pPr>
            <w:r>
              <w:rPr>
                <w:sz w:val="20"/>
              </w:rPr>
              <w:t>１　2025年日本国際博覧会に関する生活安全対策及び刑事対策の調査、研究及び企画に関すること。</w:t>
            </w:r>
          </w:p>
          <w:p w:rsidR="004A4C39" w:rsidRDefault="00260BF0">
            <w:pPr>
              <w:spacing w:line="293" w:lineRule="exact"/>
              <w:ind w:left="180" w:hanging="180"/>
              <w:rPr>
                <w:rFonts w:hint="default"/>
              </w:rPr>
            </w:pPr>
            <w:r>
              <w:rPr>
                <w:sz w:val="20"/>
              </w:rPr>
              <w:t>２　2025年日本国際博覧会の生活安全対策及び刑事対策に関する主管部課との連絡調整に関すること。</w:t>
            </w:r>
          </w:p>
          <w:p w:rsidR="004A4C39" w:rsidRDefault="00260BF0">
            <w:pPr>
              <w:spacing w:line="293" w:lineRule="exact"/>
              <w:ind w:left="180" w:hanging="180"/>
              <w:rPr>
                <w:rFonts w:hint="default"/>
              </w:rPr>
            </w:pPr>
            <w:r>
              <w:rPr>
                <w:sz w:val="20"/>
              </w:rPr>
              <w:t>３　他の所管に属しない2025年日本国際博覧会に関する対策の調査、研究及び企画に関すること。</w:t>
            </w:r>
          </w:p>
          <w:p w:rsidR="004A4C39" w:rsidRDefault="00260BF0">
            <w:pPr>
              <w:spacing w:line="293" w:lineRule="exact"/>
              <w:rPr>
                <w:rFonts w:hint="default"/>
              </w:rPr>
            </w:pPr>
            <w:r>
              <w:rPr>
                <w:sz w:val="20"/>
              </w:rPr>
              <w:t>４　他の所管に属しない2025年日本国際博覧会の対策に関する主管部課との連絡調整に関</w:t>
            </w:r>
          </w:p>
          <w:p w:rsidR="004A4C39" w:rsidRDefault="00260BF0">
            <w:pPr>
              <w:spacing w:line="293" w:lineRule="exact"/>
              <w:rPr>
                <w:rFonts w:hint="default"/>
              </w:rPr>
            </w:pPr>
            <w:r>
              <w:rPr>
                <w:sz w:val="20"/>
              </w:rPr>
              <w:t xml:space="preserve">　すること。</w:t>
            </w:r>
          </w:p>
        </w:tc>
      </w:tr>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rsidP="00676D5D">
            <w:pPr>
              <w:spacing w:line="293" w:lineRule="exact"/>
              <w:rPr>
                <w:rFonts w:hint="default"/>
              </w:rPr>
            </w:pPr>
            <w:r>
              <w:rPr>
                <w:sz w:val="20"/>
              </w:rPr>
              <w:t>対策第二</w:t>
            </w:r>
          </w:p>
        </w:tc>
        <w:tc>
          <w:tcPr>
            <w:tcW w:w="8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rPr>
                <w:rFonts w:hint="default"/>
              </w:rPr>
            </w:pPr>
            <w:r>
              <w:rPr>
                <w:sz w:val="20"/>
              </w:rPr>
              <w:t>１　2025年日本国際博覧会に関する交通対策の調査、研究及び企画に関すること。</w:t>
            </w:r>
          </w:p>
          <w:p w:rsidR="004A4C39" w:rsidRDefault="00260BF0">
            <w:pPr>
              <w:spacing w:line="293" w:lineRule="exact"/>
              <w:rPr>
                <w:rFonts w:hint="default"/>
              </w:rPr>
            </w:pPr>
            <w:r>
              <w:rPr>
                <w:sz w:val="20"/>
              </w:rPr>
              <w:t>２　2025年日本国際博覧会の交通対策に関する主管部課との連絡調整に関すること。</w:t>
            </w:r>
          </w:p>
        </w:tc>
      </w:tr>
      <w:tr w:rsidR="004A4C39">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rsidP="00676D5D">
            <w:pPr>
              <w:spacing w:line="293" w:lineRule="exact"/>
              <w:rPr>
                <w:rFonts w:hint="default"/>
              </w:rPr>
            </w:pPr>
            <w:r>
              <w:rPr>
                <w:sz w:val="20"/>
              </w:rPr>
              <w:t>対策第三</w:t>
            </w:r>
          </w:p>
        </w:tc>
        <w:tc>
          <w:tcPr>
            <w:tcW w:w="8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4C39" w:rsidRDefault="00260BF0">
            <w:pPr>
              <w:spacing w:line="293" w:lineRule="exact"/>
              <w:ind w:left="180" w:hanging="180"/>
              <w:rPr>
                <w:rFonts w:hint="default"/>
              </w:rPr>
            </w:pPr>
            <w:r>
              <w:rPr>
                <w:sz w:val="20"/>
              </w:rPr>
              <w:t>１　2025年日本国際博覧会に関する警備対策及び地域警察活動の調査、研究及び企画に関すること。</w:t>
            </w:r>
          </w:p>
          <w:p w:rsidR="004A4C39" w:rsidRDefault="00260BF0">
            <w:pPr>
              <w:spacing w:line="293" w:lineRule="exact"/>
              <w:ind w:left="180" w:hanging="180"/>
              <w:rPr>
                <w:rFonts w:hint="default"/>
              </w:rPr>
            </w:pPr>
            <w:r>
              <w:rPr>
                <w:sz w:val="20"/>
              </w:rPr>
              <w:t>２　2025年日本国際博覧会の警備対策及び地域警察活動に関する主管部課との連絡調整に関すること。</w:t>
            </w:r>
          </w:p>
          <w:p w:rsidR="004A4C39" w:rsidRDefault="00260BF0" w:rsidP="00676D5D">
            <w:pPr>
              <w:spacing w:line="293" w:lineRule="exact"/>
              <w:ind w:left="180" w:hanging="180"/>
              <w:rPr>
                <w:rFonts w:hint="default"/>
              </w:rPr>
            </w:pPr>
            <w:r>
              <w:rPr>
                <w:sz w:val="20"/>
              </w:rPr>
              <w:t>３　2025年日本国際博覧会の警察通信対策に関する大阪府情報通信部との連絡調整に関すること。</w:t>
            </w:r>
          </w:p>
        </w:tc>
      </w:tr>
    </w:tbl>
    <w:p w:rsidR="004A4C39" w:rsidRDefault="004A4C39">
      <w:pPr>
        <w:rPr>
          <w:rFonts w:hint="default"/>
        </w:rPr>
      </w:pPr>
    </w:p>
    <w:sectPr w:rsidR="004A4C39">
      <w:footnotePr>
        <w:numRestart w:val="eachPage"/>
      </w:footnotePr>
      <w:endnotePr>
        <w:numFmt w:val="decimal"/>
      </w:endnotePr>
      <w:pgSz w:w="11906" w:h="16838"/>
      <w:pgMar w:top="1191" w:right="964" w:bottom="1134" w:left="1020" w:header="1134" w:footer="337" w:gutter="0"/>
      <w:cols w:space="720"/>
      <w:docGrid w:type="linesAndChars" w:linePitch="273" w:charSpace="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C39" w:rsidRDefault="00260BF0">
      <w:pPr>
        <w:spacing w:before="387"/>
        <w:rPr>
          <w:rFonts w:hint="default"/>
        </w:rPr>
      </w:pPr>
      <w:r>
        <w:continuationSeparator/>
      </w:r>
    </w:p>
  </w:endnote>
  <w:endnote w:type="continuationSeparator" w:id="0">
    <w:p w:rsidR="004A4C39" w:rsidRDefault="00260BF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C39" w:rsidRDefault="00260BF0">
      <w:pPr>
        <w:spacing w:before="387"/>
        <w:rPr>
          <w:rFonts w:hint="default"/>
        </w:rPr>
      </w:pPr>
      <w:r>
        <w:continuationSeparator/>
      </w:r>
    </w:p>
  </w:footnote>
  <w:footnote w:type="continuationSeparator" w:id="0">
    <w:p w:rsidR="004A4C39" w:rsidRDefault="00260BF0">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722"/>
  <w:hyphenationZone w:val="0"/>
  <w:drawingGridHorizontalSpacing w:val="319"/>
  <w:drawingGridVerticalSpacing w:val="273"/>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5D"/>
    <w:rsid w:val="00260BF0"/>
    <w:rsid w:val="004A4C39"/>
    <w:rsid w:val="00676D5D"/>
    <w:rsid w:val="00B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5">
    <w:name w:val="header"/>
    <w:basedOn w:val="a"/>
    <w:link w:val="a6"/>
    <w:uiPriority w:val="99"/>
    <w:unhideWhenUsed/>
    <w:rsid w:val="00BD5154"/>
    <w:pPr>
      <w:tabs>
        <w:tab w:val="center" w:pos="4252"/>
        <w:tab w:val="right" w:pos="8504"/>
      </w:tabs>
      <w:snapToGrid w:val="0"/>
    </w:pPr>
  </w:style>
  <w:style w:type="character" w:customStyle="1" w:styleId="a6">
    <w:name w:val="ヘッダー (文字)"/>
    <w:basedOn w:val="a0"/>
    <w:link w:val="a5"/>
    <w:uiPriority w:val="99"/>
    <w:rsid w:val="00BD5154"/>
    <w:rPr>
      <w:color w:val="000000"/>
      <w:sz w:val="18"/>
    </w:rPr>
  </w:style>
  <w:style w:type="paragraph" w:styleId="a7">
    <w:name w:val="footer"/>
    <w:basedOn w:val="a"/>
    <w:link w:val="a8"/>
    <w:uiPriority w:val="99"/>
    <w:unhideWhenUsed/>
    <w:rsid w:val="00BD5154"/>
    <w:pPr>
      <w:tabs>
        <w:tab w:val="center" w:pos="4252"/>
        <w:tab w:val="right" w:pos="8504"/>
      </w:tabs>
      <w:snapToGrid w:val="0"/>
    </w:pPr>
  </w:style>
  <w:style w:type="character" w:customStyle="1" w:styleId="a8">
    <w:name w:val="フッター (文字)"/>
    <w:basedOn w:val="a0"/>
    <w:link w:val="a7"/>
    <w:uiPriority w:val="99"/>
    <w:rsid w:val="00BD5154"/>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185</Characters>
  <Application>Microsoft Office Word</Application>
  <DocSecurity>0</DocSecurity>
  <Lines>1</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2024-03-26T02:20:00Z</dcterms:created>
  <dcterms:modified xsi:type="dcterms:W3CDTF">2024-03-26T02:20:00Z</dcterms:modified>
</cp:coreProperties>
</file>