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171" w:rsidRDefault="00453171">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453171" w:rsidRPr="005E0433" w:rsidRDefault="00941ED4" w:rsidP="004A0E30">
      <w:pPr>
        <w:autoSpaceDE w:val="0"/>
        <w:autoSpaceDN w:val="0"/>
        <w:adjustRightInd w:val="0"/>
        <w:spacing w:line="296" w:lineRule="atLeast"/>
        <w:ind w:left="660" w:hanging="660"/>
        <w:jc w:val="center"/>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障害者虐待事案に係る対応要領の制定について</w:t>
      </w:r>
    </w:p>
    <w:p w:rsidR="004A0E30" w:rsidRPr="005E0433" w:rsidRDefault="004A0E30" w:rsidP="00DB1A84">
      <w:pPr>
        <w:autoSpaceDE w:val="0"/>
        <w:autoSpaceDN w:val="0"/>
        <w:adjustRightInd w:val="0"/>
        <w:spacing w:line="296" w:lineRule="atLeast"/>
        <w:ind w:left="660" w:hanging="220"/>
        <w:jc w:val="center"/>
        <w:rPr>
          <w:rFonts w:asciiTheme="majorEastAsia" w:eastAsiaTheme="majorEastAsia" w:hAnsiTheme="majorEastAsia" w:cs="ＭＳ ゴシック"/>
          <w:spacing w:val="5"/>
          <w:kern w:val="0"/>
          <w:szCs w:val="21"/>
          <w:lang w:val="ja-JP"/>
        </w:rPr>
      </w:pPr>
    </w:p>
    <w:p w:rsidR="00DB1A84" w:rsidRPr="005E0433" w:rsidRDefault="00941ED4">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平成</w:t>
      </w:r>
      <w:r w:rsidRPr="005E0433">
        <w:rPr>
          <w:rFonts w:asciiTheme="majorEastAsia" w:eastAsiaTheme="majorEastAsia" w:hAnsiTheme="majorEastAsia" w:cs="ＭＳ ゴシック"/>
          <w:spacing w:val="5"/>
          <w:kern w:val="0"/>
          <w:szCs w:val="21"/>
          <w:lang w:val="ja-JP"/>
        </w:rPr>
        <w:t>26</w:t>
      </w:r>
      <w:r w:rsidRPr="005E0433">
        <w:rPr>
          <w:rFonts w:asciiTheme="majorEastAsia" w:eastAsiaTheme="majorEastAsia" w:hAnsiTheme="majorEastAsia" w:cs="ＭＳ ゴシック" w:hint="eastAsia"/>
          <w:spacing w:val="5"/>
          <w:kern w:val="0"/>
          <w:szCs w:val="21"/>
          <w:lang w:val="ja-JP"/>
        </w:rPr>
        <w:t>年</w:t>
      </w:r>
      <w:r w:rsidRPr="005E0433">
        <w:rPr>
          <w:rFonts w:asciiTheme="majorEastAsia" w:eastAsiaTheme="majorEastAsia" w:hAnsiTheme="majorEastAsia" w:cs="ＭＳ ゴシック"/>
          <w:spacing w:val="5"/>
          <w:kern w:val="0"/>
          <w:szCs w:val="21"/>
          <w:lang w:val="ja-JP"/>
        </w:rPr>
        <w:t>12</w:t>
      </w:r>
      <w:r w:rsidRPr="005E0433">
        <w:rPr>
          <w:rFonts w:asciiTheme="majorEastAsia" w:eastAsiaTheme="majorEastAsia" w:hAnsiTheme="majorEastAsia" w:cs="ＭＳ ゴシック" w:hint="eastAsia"/>
          <w:spacing w:val="5"/>
          <w:kern w:val="0"/>
          <w:szCs w:val="21"/>
          <w:lang w:val="ja-JP"/>
        </w:rPr>
        <w:t>月</w:t>
      </w:r>
      <w:r w:rsidRPr="005E0433">
        <w:rPr>
          <w:rFonts w:asciiTheme="majorEastAsia" w:eastAsiaTheme="majorEastAsia" w:hAnsiTheme="majorEastAsia" w:cs="ＭＳ ゴシック"/>
          <w:spacing w:val="5"/>
          <w:kern w:val="0"/>
          <w:szCs w:val="21"/>
          <w:lang w:val="ja-JP"/>
        </w:rPr>
        <w:t>19</w:t>
      </w:r>
      <w:r w:rsidRPr="005E0433">
        <w:rPr>
          <w:rFonts w:asciiTheme="majorEastAsia" w:eastAsiaTheme="majorEastAsia" w:hAnsiTheme="majorEastAsia" w:cs="ＭＳ ゴシック" w:hint="eastAsia"/>
          <w:spacing w:val="5"/>
          <w:kern w:val="0"/>
          <w:szCs w:val="21"/>
          <w:lang w:val="ja-JP"/>
        </w:rPr>
        <w:t>日例規</w:t>
      </w:r>
    </w:p>
    <w:p w:rsidR="00453171" w:rsidRPr="005E0433" w:rsidRDefault="00941ED4">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（生総・府民・地総・刑総）第</w:t>
      </w:r>
      <w:r w:rsidRPr="005E0433">
        <w:rPr>
          <w:rFonts w:asciiTheme="majorEastAsia" w:eastAsiaTheme="majorEastAsia" w:hAnsiTheme="majorEastAsia" w:cs="ＭＳ ゴシック"/>
          <w:spacing w:val="5"/>
          <w:kern w:val="0"/>
          <w:szCs w:val="21"/>
          <w:lang w:val="ja-JP"/>
        </w:rPr>
        <w:t>123</w:t>
      </w:r>
      <w:r w:rsidRPr="005E0433">
        <w:rPr>
          <w:rFonts w:asciiTheme="majorEastAsia" w:eastAsiaTheme="majorEastAsia" w:hAnsiTheme="majorEastAsia" w:cs="ＭＳ ゴシック" w:hint="eastAsia"/>
          <w:spacing w:val="5"/>
          <w:kern w:val="0"/>
          <w:szCs w:val="21"/>
          <w:lang w:val="ja-JP"/>
        </w:rPr>
        <w:t>号</w:t>
      </w:r>
    </w:p>
    <w:p w:rsidR="004A0E30" w:rsidRPr="005E0433" w:rsidRDefault="004A0E30">
      <w:pPr>
        <w:autoSpaceDE w:val="0"/>
        <w:autoSpaceDN w:val="0"/>
        <w:adjustRightInd w:val="0"/>
        <w:spacing w:line="296" w:lineRule="atLeast"/>
        <w:jc w:val="right"/>
        <w:rPr>
          <w:rFonts w:asciiTheme="majorEastAsia" w:eastAsiaTheme="majorEastAsia" w:hAnsiTheme="majorEastAsia" w:cs="ＭＳ ゴシック"/>
          <w:spacing w:val="5"/>
          <w:kern w:val="0"/>
          <w:szCs w:val="21"/>
          <w:lang w:val="ja-JP"/>
        </w:rPr>
      </w:pPr>
    </w:p>
    <w:p w:rsidR="00453171" w:rsidRPr="005E0433" w:rsidRDefault="00DB1A84" w:rsidP="004A0E30">
      <w:pPr>
        <w:autoSpaceDE w:val="0"/>
        <w:autoSpaceDN w:val="0"/>
        <w:adjustRightInd w:val="0"/>
        <w:spacing w:line="296" w:lineRule="atLeast"/>
        <w:jc w:val="center"/>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（最近</w:t>
      </w:r>
      <w:r w:rsidR="00941ED4" w:rsidRPr="005E0433">
        <w:rPr>
          <w:rFonts w:asciiTheme="majorEastAsia" w:eastAsiaTheme="majorEastAsia" w:hAnsiTheme="majorEastAsia" w:cs="ＭＳ ゴシック" w:hint="eastAsia"/>
          <w:spacing w:val="5"/>
          <w:kern w:val="0"/>
          <w:szCs w:val="21"/>
          <w:lang w:val="ja-JP"/>
        </w:rPr>
        <w:t>改正令和</w:t>
      </w:r>
      <w:r w:rsidR="00BC391D" w:rsidRPr="005E0433">
        <w:rPr>
          <w:rFonts w:asciiTheme="majorEastAsia" w:eastAsiaTheme="majorEastAsia" w:hAnsiTheme="majorEastAsia" w:cs="ＭＳ ゴシック" w:hint="eastAsia"/>
          <w:spacing w:val="5"/>
          <w:kern w:val="0"/>
          <w:szCs w:val="21"/>
          <w:lang w:val="ja-JP"/>
        </w:rPr>
        <w:t>５年１</w:t>
      </w:r>
      <w:r w:rsidR="00941ED4" w:rsidRPr="005E0433">
        <w:rPr>
          <w:rFonts w:asciiTheme="majorEastAsia" w:eastAsiaTheme="majorEastAsia" w:hAnsiTheme="majorEastAsia" w:cs="ＭＳ ゴシック" w:hint="eastAsia"/>
          <w:spacing w:val="5"/>
          <w:kern w:val="0"/>
          <w:szCs w:val="21"/>
          <w:lang w:val="ja-JP"/>
        </w:rPr>
        <w:t>月</w:t>
      </w:r>
      <w:r w:rsidR="00941ED4" w:rsidRPr="005E0433">
        <w:rPr>
          <w:rFonts w:asciiTheme="majorEastAsia" w:eastAsiaTheme="majorEastAsia" w:hAnsiTheme="majorEastAsia" w:cs="ＭＳ ゴシック"/>
          <w:spacing w:val="5"/>
          <w:kern w:val="0"/>
          <w:szCs w:val="21"/>
          <w:lang w:val="ja-JP"/>
        </w:rPr>
        <w:t>27</w:t>
      </w:r>
      <w:r w:rsidR="00BC391D" w:rsidRPr="005E0433">
        <w:rPr>
          <w:rFonts w:asciiTheme="majorEastAsia" w:eastAsiaTheme="majorEastAsia" w:hAnsiTheme="majorEastAsia" w:cs="ＭＳ ゴシック" w:hint="eastAsia"/>
          <w:spacing w:val="5"/>
          <w:kern w:val="0"/>
          <w:szCs w:val="21"/>
          <w:lang w:val="ja-JP"/>
        </w:rPr>
        <w:t>日例規（生総</w:t>
      </w:r>
      <w:r w:rsidR="00941ED4" w:rsidRPr="005E0433">
        <w:rPr>
          <w:rFonts w:asciiTheme="majorEastAsia" w:eastAsiaTheme="majorEastAsia" w:hAnsiTheme="majorEastAsia" w:cs="ＭＳ ゴシック" w:hint="eastAsia"/>
          <w:spacing w:val="5"/>
          <w:kern w:val="0"/>
          <w:szCs w:val="21"/>
          <w:lang w:val="ja-JP"/>
        </w:rPr>
        <w:t>）第</w:t>
      </w:r>
      <w:r w:rsidR="00BC391D" w:rsidRPr="005E0433">
        <w:rPr>
          <w:rFonts w:asciiTheme="majorEastAsia" w:eastAsiaTheme="majorEastAsia" w:hAnsiTheme="majorEastAsia" w:cs="ＭＳ ゴシック" w:hint="eastAsia"/>
          <w:spacing w:val="5"/>
          <w:kern w:val="0"/>
          <w:szCs w:val="21"/>
          <w:lang w:val="ja-JP"/>
        </w:rPr>
        <w:t>４</w:t>
      </w:r>
      <w:r w:rsidR="00941ED4" w:rsidRPr="005E0433">
        <w:rPr>
          <w:rFonts w:asciiTheme="majorEastAsia" w:eastAsiaTheme="majorEastAsia" w:hAnsiTheme="majorEastAsia" w:cs="ＭＳ ゴシック" w:hint="eastAsia"/>
          <w:spacing w:val="5"/>
          <w:kern w:val="0"/>
          <w:szCs w:val="21"/>
          <w:lang w:val="ja-JP"/>
        </w:rPr>
        <w:t>号</w:t>
      </w:r>
      <w:r w:rsidRPr="005E0433">
        <w:rPr>
          <w:rFonts w:asciiTheme="majorEastAsia" w:eastAsiaTheme="majorEastAsia" w:hAnsiTheme="majorEastAsia" w:cs="ＭＳ ゴシック" w:hint="eastAsia"/>
          <w:spacing w:val="5"/>
          <w:kern w:val="0"/>
          <w:szCs w:val="21"/>
          <w:lang w:val="ja-JP"/>
        </w:rPr>
        <w:t>）</w:t>
      </w:r>
    </w:p>
    <w:p w:rsidR="00DB1A84" w:rsidRPr="005E0433" w:rsidRDefault="00DB1A84" w:rsidP="00DB1A84">
      <w:pPr>
        <w:autoSpaceDE w:val="0"/>
        <w:autoSpaceDN w:val="0"/>
        <w:adjustRightInd w:val="0"/>
        <w:spacing w:line="296" w:lineRule="atLeast"/>
        <w:ind w:left="1760"/>
        <w:jc w:val="right"/>
        <w:rPr>
          <w:rFonts w:asciiTheme="majorEastAsia" w:eastAsiaTheme="majorEastAsia" w:hAnsiTheme="majorEastAsia" w:cs="ＭＳ ゴシック"/>
          <w:spacing w:val="5"/>
          <w:kern w:val="0"/>
          <w:szCs w:val="21"/>
          <w:lang w:val="ja-JP"/>
        </w:rPr>
      </w:pPr>
    </w:p>
    <w:p w:rsidR="00453171" w:rsidRPr="005E0433" w:rsidRDefault="00941ED4">
      <w:pPr>
        <w:autoSpaceDE w:val="0"/>
        <w:autoSpaceDN w:val="0"/>
        <w:adjustRightInd w:val="0"/>
        <w:spacing w:line="296" w:lineRule="atLeast"/>
        <w:ind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この度、別記のとおり障害者虐待事案に係る対応要領を制定し、平成</w:t>
      </w:r>
      <w:r w:rsidRPr="005E0433">
        <w:rPr>
          <w:rFonts w:asciiTheme="majorEastAsia" w:eastAsiaTheme="majorEastAsia" w:hAnsiTheme="majorEastAsia" w:cs="ＭＳ ゴシック"/>
          <w:spacing w:val="5"/>
          <w:kern w:val="0"/>
          <w:szCs w:val="21"/>
          <w:lang w:val="ja-JP"/>
        </w:rPr>
        <w:t>27</w:t>
      </w:r>
      <w:r w:rsidRPr="005E0433">
        <w:rPr>
          <w:rFonts w:asciiTheme="majorEastAsia" w:eastAsiaTheme="majorEastAsia" w:hAnsiTheme="majorEastAsia" w:cs="ＭＳ ゴシック" w:hint="eastAsia"/>
          <w:spacing w:val="5"/>
          <w:kern w:val="0"/>
          <w:szCs w:val="21"/>
          <w:lang w:val="ja-JP"/>
        </w:rPr>
        <w:t>年１月１日から実施することとしたので、適切な運用に努められたい。</w:t>
      </w:r>
    </w:p>
    <w:p w:rsidR="00DB1A84" w:rsidRPr="005E0433" w:rsidRDefault="00DB1A84">
      <w:pPr>
        <w:autoSpaceDE w:val="0"/>
        <w:autoSpaceDN w:val="0"/>
        <w:adjustRightInd w:val="0"/>
        <w:spacing w:line="296" w:lineRule="atLeast"/>
        <w:ind w:firstLine="220"/>
        <w:rPr>
          <w:rFonts w:asciiTheme="majorEastAsia" w:eastAsiaTheme="majorEastAsia" w:hAnsiTheme="majorEastAsia" w:cs="ＭＳ ゴシック"/>
          <w:spacing w:val="5"/>
          <w:kern w:val="0"/>
          <w:szCs w:val="21"/>
          <w:lang w:val="ja-JP"/>
        </w:rPr>
      </w:pPr>
    </w:p>
    <w:p w:rsidR="00453171" w:rsidRPr="005E0433" w:rsidRDefault="00941ED4">
      <w:pPr>
        <w:autoSpaceDE w:val="0"/>
        <w:autoSpaceDN w:val="0"/>
        <w:adjustRightInd w:val="0"/>
        <w:spacing w:line="296" w:lineRule="atLeast"/>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別　記</w:t>
      </w:r>
    </w:p>
    <w:p w:rsidR="00453171" w:rsidRPr="005E0433" w:rsidRDefault="00941ED4">
      <w:pPr>
        <w:autoSpaceDE w:val="0"/>
        <w:autoSpaceDN w:val="0"/>
        <w:adjustRightInd w:val="0"/>
        <w:spacing w:line="296" w:lineRule="atLeast"/>
        <w:ind w:left="66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障害者虐待事案に係る対応要領</w:t>
      </w:r>
    </w:p>
    <w:p w:rsidR="00453171" w:rsidRPr="005E0433" w:rsidRDefault="00941ED4">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第１　趣旨</w:t>
      </w:r>
    </w:p>
    <w:p w:rsidR="00453171" w:rsidRPr="005E0433" w:rsidRDefault="00941ED4">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この要領は、障害者虐待の防止、障害者の養護者に対する支援等に関する法律（平成</w:t>
      </w:r>
      <w:r w:rsidRPr="005E0433">
        <w:rPr>
          <w:rFonts w:asciiTheme="majorEastAsia" w:eastAsiaTheme="majorEastAsia" w:hAnsiTheme="majorEastAsia" w:cs="ＭＳ ゴシック"/>
          <w:spacing w:val="5"/>
          <w:kern w:val="0"/>
          <w:szCs w:val="21"/>
          <w:lang w:val="ja-JP"/>
        </w:rPr>
        <w:t>23</w:t>
      </w:r>
      <w:r w:rsidRPr="005E0433">
        <w:rPr>
          <w:rFonts w:asciiTheme="majorEastAsia" w:eastAsiaTheme="majorEastAsia" w:hAnsiTheme="majorEastAsia" w:cs="ＭＳ ゴシック" w:hint="eastAsia"/>
          <w:spacing w:val="5"/>
          <w:kern w:val="0"/>
          <w:szCs w:val="21"/>
          <w:lang w:val="ja-JP"/>
        </w:rPr>
        <w:t>年法律第</w:t>
      </w:r>
      <w:r w:rsidRPr="005E0433">
        <w:rPr>
          <w:rFonts w:asciiTheme="majorEastAsia" w:eastAsiaTheme="majorEastAsia" w:hAnsiTheme="majorEastAsia" w:cs="ＭＳ ゴシック"/>
          <w:spacing w:val="5"/>
          <w:kern w:val="0"/>
          <w:szCs w:val="21"/>
          <w:lang w:val="ja-JP"/>
        </w:rPr>
        <w:t>79</w:t>
      </w:r>
      <w:r w:rsidRPr="005E0433">
        <w:rPr>
          <w:rFonts w:asciiTheme="majorEastAsia" w:eastAsiaTheme="majorEastAsia" w:hAnsiTheme="majorEastAsia" w:cs="ＭＳ ゴシック" w:hint="eastAsia"/>
          <w:spacing w:val="5"/>
          <w:kern w:val="0"/>
          <w:szCs w:val="21"/>
          <w:lang w:val="ja-JP"/>
        </w:rPr>
        <w:t>号。以下「法」という。）の規定に基づき、障害者虐待に係る事案（以下「障害者虐待事案」という。）への対応に関し必要な事項を定めるものとする。</w:t>
      </w:r>
    </w:p>
    <w:p w:rsidR="00453171" w:rsidRPr="005E0433" w:rsidRDefault="00941ED4">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第２　定義</w:t>
      </w:r>
    </w:p>
    <w:p w:rsidR="00453171" w:rsidRPr="005E0433" w:rsidRDefault="00941ED4">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この要領の用語の意義は、法の定めるところによる。</w:t>
      </w:r>
    </w:p>
    <w:p w:rsidR="00453171" w:rsidRPr="005E0433" w:rsidRDefault="00941ED4">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第３　認知時における適切な対応</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１　通報対象となる事案</w:t>
      </w:r>
    </w:p>
    <w:p w:rsidR="00453171" w:rsidRPr="005E0433" w:rsidRDefault="00941ED4">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法第７条第１項、法第</w:t>
      </w:r>
      <w:r w:rsidRPr="005E0433">
        <w:rPr>
          <w:rFonts w:asciiTheme="majorEastAsia" w:eastAsiaTheme="majorEastAsia" w:hAnsiTheme="majorEastAsia" w:cs="ＭＳ ゴシック"/>
          <w:spacing w:val="5"/>
          <w:kern w:val="0"/>
          <w:szCs w:val="21"/>
          <w:lang w:val="ja-JP"/>
        </w:rPr>
        <w:t>16</w:t>
      </w:r>
      <w:r w:rsidRPr="005E0433">
        <w:rPr>
          <w:rFonts w:asciiTheme="majorEastAsia" w:eastAsiaTheme="majorEastAsia" w:hAnsiTheme="majorEastAsia" w:cs="ＭＳ ゴシック" w:hint="eastAsia"/>
          <w:spacing w:val="5"/>
          <w:kern w:val="0"/>
          <w:szCs w:val="21"/>
          <w:lang w:val="ja-JP"/>
        </w:rPr>
        <w:t>条第１項又は法第</w:t>
      </w:r>
      <w:r w:rsidRPr="005E0433">
        <w:rPr>
          <w:rFonts w:asciiTheme="majorEastAsia" w:eastAsiaTheme="majorEastAsia" w:hAnsiTheme="majorEastAsia" w:cs="ＭＳ ゴシック"/>
          <w:spacing w:val="5"/>
          <w:kern w:val="0"/>
          <w:szCs w:val="21"/>
          <w:lang w:val="ja-JP"/>
        </w:rPr>
        <w:t>22</w:t>
      </w:r>
      <w:r w:rsidRPr="005E0433">
        <w:rPr>
          <w:rFonts w:asciiTheme="majorEastAsia" w:eastAsiaTheme="majorEastAsia" w:hAnsiTheme="majorEastAsia" w:cs="ＭＳ ゴシック" w:hint="eastAsia"/>
          <w:spacing w:val="5"/>
          <w:kern w:val="0"/>
          <w:szCs w:val="21"/>
          <w:lang w:val="ja-JP"/>
        </w:rPr>
        <w:t>条第１項の規定による市区町村への通報（以下「通報」という。）の対象は、原則として、各種警察活動に際し認知した全ての障害者虐待事案のうち、児童虐待（児童虐待の防止等に関する法律（平成</w:t>
      </w:r>
      <w:r w:rsidRPr="005E0433">
        <w:rPr>
          <w:rFonts w:asciiTheme="majorEastAsia" w:eastAsiaTheme="majorEastAsia" w:hAnsiTheme="majorEastAsia" w:cs="ＭＳ ゴシック"/>
          <w:spacing w:val="5"/>
          <w:kern w:val="0"/>
          <w:szCs w:val="21"/>
          <w:lang w:val="ja-JP"/>
        </w:rPr>
        <w:t>12</w:t>
      </w:r>
      <w:r w:rsidRPr="005E0433">
        <w:rPr>
          <w:rFonts w:asciiTheme="majorEastAsia" w:eastAsiaTheme="majorEastAsia" w:hAnsiTheme="majorEastAsia" w:cs="ＭＳ ゴシック" w:hint="eastAsia"/>
          <w:spacing w:val="5"/>
          <w:kern w:val="0"/>
          <w:szCs w:val="21"/>
          <w:lang w:val="ja-JP"/>
        </w:rPr>
        <w:t>年法律第</w:t>
      </w:r>
      <w:r w:rsidRPr="005E0433">
        <w:rPr>
          <w:rFonts w:asciiTheme="majorEastAsia" w:eastAsiaTheme="majorEastAsia" w:hAnsiTheme="majorEastAsia" w:cs="ＭＳ ゴシック"/>
          <w:spacing w:val="5"/>
          <w:kern w:val="0"/>
          <w:szCs w:val="21"/>
          <w:lang w:val="ja-JP"/>
        </w:rPr>
        <w:t>82</w:t>
      </w:r>
      <w:r w:rsidRPr="005E0433">
        <w:rPr>
          <w:rFonts w:asciiTheme="majorEastAsia" w:eastAsiaTheme="majorEastAsia" w:hAnsiTheme="majorEastAsia" w:cs="ＭＳ ゴシック" w:hint="eastAsia"/>
          <w:spacing w:val="5"/>
          <w:kern w:val="0"/>
          <w:szCs w:val="21"/>
          <w:lang w:val="ja-JP"/>
        </w:rPr>
        <w:t>号）第２条に規定する児童虐待をいう。）に係る事案又は高齢者虐待（高齢者虐待の防止、高齢者の養護者に対する支援等に関する法律（平成</w:t>
      </w:r>
      <w:r w:rsidRPr="005E0433">
        <w:rPr>
          <w:rFonts w:asciiTheme="majorEastAsia" w:eastAsiaTheme="majorEastAsia" w:hAnsiTheme="majorEastAsia" w:cs="ＭＳ ゴシック"/>
          <w:spacing w:val="5"/>
          <w:kern w:val="0"/>
          <w:szCs w:val="21"/>
          <w:lang w:val="ja-JP"/>
        </w:rPr>
        <w:t>17</w:t>
      </w:r>
      <w:r w:rsidRPr="005E0433">
        <w:rPr>
          <w:rFonts w:asciiTheme="majorEastAsia" w:eastAsiaTheme="majorEastAsia" w:hAnsiTheme="majorEastAsia" w:cs="ＭＳ ゴシック" w:hint="eastAsia"/>
          <w:spacing w:val="5"/>
          <w:kern w:val="0"/>
          <w:szCs w:val="21"/>
          <w:lang w:val="ja-JP"/>
        </w:rPr>
        <w:t>年法律第</w:t>
      </w:r>
      <w:r w:rsidRPr="005E0433">
        <w:rPr>
          <w:rFonts w:asciiTheme="majorEastAsia" w:eastAsiaTheme="majorEastAsia" w:hAnsiTheme="majorEastAsia" w:cs="ＭＳ ゴシック"/>
          <w:spacing w:val="5"/>
          <w:kern w:val="0"/>
          <w:szCs w:val="21"/>
          <w:lang w:val="ja-JP"/>
        </w:rPr>
        <w:t>124</w:t>
      </w:r>
      <w:r w:rsidRPr="005E0433">
        <w:rPr>
          <w:rFonts w:asciiTheme="majorEastAsia" w:eastAsiaTheme="majorEastAsia" w:hAnsiTheme="majorEastAsia" w:cs="ＭＳ ゴシック" w:hint="eastAsia"/>
          <w:spacing w:val="5"/>
          <w:kern w:val="0"/>
          <w:szCs w:val="21"/>
          <w:lang w:val="ja-JP"/>
        </w:rPr>
        <w:t>号）第２条第３項に規定する高齢者虐待をいう。）に係る事案に該当するもの以外の事案とする。</w:t>
      </w:r>
    </w:p>
    <w:p w:rsidR="00453171" w:rsidRPr="005E0433" w:rsidRDefault="00941ED4">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なお、次に掲げる場合であっても通報の対象となるので、留意すること。</w:t>
      </w:r>
    </w:p>
    <w:p w:rsidR="00453171" w:rsidRPr="005E0433" w:rsidRDefault="00941ED4">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１</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虐待を受けたと思われる者が障害者に該当するかどうかの判断ができない場合</w:t>
      </w:r>
    </w:p>
    <w:p w:rsidR="00453171" w:rsidRPr="005E0433" w:rsidRDefault="00941ED4">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法第２条第１項に規定する障害者とは、障害者基本法（昭和</w:t>
      </w:r>
      <w:r w:rsidRPr="005E0433">
        <w:rPr>
          <w:rFonts w:asciiTheme="majorEastAsia" w:eastAsiaTheme="majorEastAsia" w:hAnsiTheme="majorEastAsia" w:cs="ＭＳ ゴシック"/>
          <w:spacing w:val="5"/>
          <w:kern w:val="0"/>
          <w:szCs w:val="21"/>
          <w:lang w:val="ja-JP"/>
        </w:rPr>
        <w:t>45</w:t>
      </w:r>
      <w:r w:rsidRPr="005E0433">
        <w:rPr>
          <w:rFonts w:asciiTheme="majorEastAsia" w:eastAsiaTheme="majorEastAsia" w:hAnsiTheme="majorEastAsia" w:cs="ＭＳ ゴシック" w:hint="eastAsia"/>
          <w:spacing w:val="5"/>
          <w:kern w:val="0"/>
          <w:szCs w:val="21"/>
          <w:lang w:val="ja-JP"/>
        </w:rPr>
        <w:t>年法律第</w:t>
      </w:r>
      <w:r w:rsidRPr="005E0433">
        <w:rPr>
          <w:rFonts w:asciiTheme="majorEastAsia" w:eastAsiaTheme="majorEastAsia" w:hAnsiTheme="majorEastAsia" w:cs="ＭＳ ゴシック"/>
          <w:spacing w:val="5"/>
          <w:kern w:val="0"/>
          <w:szCs w:val="21"/>
          <w:lang w:val="ja-JP"/>
        </w:rPr>
        <w:t>84</w:t>
      </w:r>
      <w:r w:rsidRPr="005E0433">
        <w:rPr>
          <w:rFonts w:asciiTheme="majorEastAsia" w:eastAsiaTheme="majorEastAsia" w:hAnsiTheme="majorEastAsia" w:cs="ＭＳ ゴシック" w:hint="eastAsia"/>
          <w:spacing w:val="5"/>
          <w:kern w:val="0"/>
          <w:szCs w:val="21"/>
          <w:lang w:val="ja-JP"/>
        </w:rPr>
        <w:t>号）第２条第１号に規定する障害者（身体障害、知的障害、精神障害（発達障害を含む。）その他の心身の機能の障害がある者であって、障害及び社会的障壁により継続的に日常生活又は社会生活に相当な制限を受ける状態にあるものをいう。）とされているところ、警察署における取扱いにおいて、虐待を受けたと思われる者が同号に規定する継続的に日常生活又は社会生活に相当な制限を受ける状態にあるかどうかを判断することは困難であるため、当該者の外見又は言動、関係者からの聴取内容等から、警察官が同号に規定する心身の機能の障害がある者であると判断した場合は、通報の対象とすること。</w:t>
      </w:r>
    </w:p>
    <w:p w:rsidR="00453171" w:rsidRPr="005E0433" w:rsidRDefault="00941ED4">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なお、当該者が自分自身を障害者であると認識している必要はない。</w:t>
      </w:r>
    </w:p>
    <w:p w:rsidR="00453171" w:rsidRPr="005E0433" w:rsidRDefault="00941ED4">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２</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虐待行為があったことの明確な裏付けができない場合</w:t>
      </w:r>
    </w:p>
    <w:p w:rsidR="00453171" w:rsidRPr="005E0433" w:rsidRDefault="00941ED4">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虐待行為を裏付ける具体的な証拠がない場合であっても、虐待を受けたと思われる障害者又は関係者の申出内容等から障害者虐待が行われた可能性があると判断したときは、通報の対象とすること。</w:t>
      </w:r>
    </w:p>
    <w:p w:rsidR="00453171" w:rsidRPr="005E0433" w:rsidRDefault="00941ED4">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なお、障害の特性から、虐待を受けたと思われる障害者が虐待を受けていると認識できない場合があるので、当該障害者からの事情聴取の結果のみにより障害者虐待を受けていないと判断することのないよう留意すること。</w:t>
      </w:r>
    </w:p>
    <w:p w:rsidR="00453171" w:rsidRPr="005E0433" w:rsidRDefault="00941ED4">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３</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加害者が養護者等に該当するかどうか判明しない場合</w:t>
      </w:r>
    </w:p>
    <w:p w:rsidR="00BC391D" w:rsidRPr="005E0433" w:rsidRDefault="00BC391D" w:rsidP="00BC391D">
      <w:pPr>
        <w:autoSpaceDE w:val="0"/>
        <w:autoSpaceDN w:val="0"/>
        <w:adjustRightInd w:val="0"/>
        <w:spacing w:line="296" w:lineRule="atLeast"/>
        <w:ind w:leftChars="337" w:left="708" w:firstLineChars="62" w:firstLine="130"/>
        <w:rPr>
          <w:rFonts w:asciiTheme="majorEastAsia" w:eastAsiaTheme="majorEastAsia" w:hAnsiTheme="majorEastAsia"/>
          <w:szCs w:val="21"/>
        </w:rPr>
      </w:pPr>
      <w:r w:rsidRPr="005E0433">
        <w:rPr>
          <w:rFonts w:asciiTheme="majorEastAsia" w:eastAsiaTheme="majorEastAsia" w:hAnsiTheme="majorEastAsia" w:hint="eastAsia"/>
          <w:szCs w:val="21"/>
        </w:rPr>
        <w:t>加害者が虐待を受けた障害者の養護者、障害者福祉施設従事者等又は使用者（以下「養護者等」という。）に該当するかどうか判明しない場合は、次により通報すること。</w:t>
      </w:r>
    </w:p>
    <w:p w:rsidR="00BC391D" w:rsidRPr="005E0433" w:rsidRDefault="00BC391D" w:rsidP="00BC391D">
      <w:pPr>
        <w:autoSpaceDE w:val="0"/>
        <w:autoSpaceDN w:val="0"/>
        <w:adjustRightInd w:val="0"/>
        <w:spacing w:line="296" w:lineRule="atLeast"/>
        <w:ind w:leftChars="337" w:left="991" w:hangingChars="135" w:hanging="283"/>
        <w:rPr>
          <w:rFonts w:asciiTheme="majorEastAsia" w:eastAsiaTheme="majorEastAsia" w:hAnsiTheme="majorEastAsia"/>
          <w:szCs w:val="21"/>
        </w:rPr>
      </w:pPr>
      <w:r w:rsidRPr="005E0433">
        <w:rPr>
          <w:rFonts w:asciiTheme="majorEastAsia" w:eastAsiaTheme="majorEastAsia" w:hAnsiTheme="majorEastAsia" w:hint="eastAsia"/>
          <w:szCs w:val="21"/>
        </w:rPr>
        <w:t>ア　加害者が虐待を受けた障害者の養護者に該当するかどうか判明しない場合であっても、加害者が当該障害者と同居しているときは、障害者虐待事案とみなして通報の対象とすること。また、</w:t>
      </w:r>
      <w:r w:rsidRPr="005E0433">
        <w:rPr>
          <w:rFonts w:asciiTheme="majorEastAsia" w:eastAsiaTheme="majorEastAsia" w:hAnsiTheme="majorEastAsia" w:hint="eastAsia"/>
          <w:szCs w:val="21"/>
        </w:rPr>
        <w:lastRenderedPageBreak/>
        <w:t>加害者が親族である場合には、当該加害者が養護者に当たらないときであっても、障害者虐待事案の早期発見及び早期対応の観点から通報の対象とすること。</w:t>
      </w:r>
    </w:p>
    <w:p w:rsidR="00BC391D" w:rsidRPr="005E0433" w:rsidRDefault="00BC391D" w:rsidP="00BC391D">
      <w:pPr>
        <w:autoSpaceDE w:val="0"/>
        <w:autoSpaceDN w:val="0"/>
        <w:adjustRightInd w:val="0"/>
        <w:spacing w:line="296" w:lineRule="atLeast"/>
        <w:ind w:leftChars="337" w:left="991" w:hangingChars="135" w:hanging="283"/>
        <w:rPr>
          <w:rFonts w:asciiTheme="majorEastAsia" w:eastAsiaTheme="majorEastAsia" w:hAnsiTheme="majorEastAsia"/>
          <w:szCs w:val="21"/>
        </w:rPr>
      </w:pPr>
      <w:r w:rsidRPr="005E0433">
        <w:rPr>
          <w:rFonts w:asciiTheme="majorEastAsia" w:eastAsiaTheme="majorEastAsia" w:hAnsiTheme="majorEastAsia" w:hint="eastAsia"/>
          <w:szCs w:val="21"/>
        </w:rPr>
        <w:t>イ　加害者が障害者福祉施設従事者等又は使用者に当たるかどうかの判断が困難である場合は、当該障害者福祉施設従事者等又は使用者に当たる可能性があると判断できれば通報の対象とすること。</w:t>
      </w:r>
    </w:p>
    <w:p w:rsidR="00453171" w:rsidRPr="005E0433" w:rsidRDefault="00941ED4">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４</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障害に起因する被害妄想が疑われる場合</w:t>
      </w:r>
    </w:p>
    <w:p w:rsidR="00453171" w:rsidRPr="005E0433" w:rsidRDefault="00941ED4">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障害者から障害者虐待を受けている旨の申出がなされた場合で、精神的な障害に起因する被害妄想が疑われるときであっても、通報の対象とすること。</w:t>
      </w:r>
    </w:p>
    <w:p w:rsidR="00453171" w:rsidRPr="005E0433" w:rsidRDefault="00941ED4">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５</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配偶者からの暴力事案に該当する場合</w:t>
      </w:r>
    </w:p>
    <w:p w:rsidR="00453171" w:rsidRPr="005E0433" w:rsidRDefault="00941ED4">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配偶者から障害者虐待が行われた場合で、当該障害者虐待が身体に対する暴力又は生命等に対する脅迫であるときは、当該障害者虐待は、障害者虐待事案であるとともに、配偶者からの暴力（配偶者からの暴力の防止及び被害者の保護等に関する法律（平成</w:t>
      </w:r>
      <w:r w:rsidRPr="005E0433">
        <w:rPr>
          <w:rFonts w:asciiTheme="majorEastAsia" w:eastAsiaTheme="majorEastAsia" w:hAnsiTheme="majorEastAsia" w:cs="ＭＳ ゴシック"/>
          <w:spacing w:val="5"/>
          <w:kern w:val="0"/>
          <w:szCs w:val="21"/>
          <w:lang w:val="ja-JP"/>
        </w:rPr>
        <w:t>13</w:t>
      </w:r>
      <w:r w:rsidRPr="005E0433">
        <w:rPr>
          <w:rFonts w:asciiTheme="majorEastAsia" w:eastAsiaTheme="majorEastAsia" w:hAnsiTheme="majorEastAsia" w:cs="ＭＳ ゴシック" w:hint="eastAsia"/>
          <w:spacing w:val="5"/>
          <w:kern w:val="0"/>
          <w:szCs w:val="21"/>
          <w:lang w:val="ja-JP"/>
        </w:rPr>
        <w:t>年法律第</w:t>
      </w:r>
      <w:r w:rsidRPr="005E0433">
        <w:rPr>
          <w:rFonts w:asciiTheme="majorEastAsia" w:eastAsiaTheme="majorEastAsia" w:hAnsiTheme="majorEastAsia" w:cs="ＭＳ ゴシック"/>
          <w:spacing w:val="5"/>
          <w:kern w:val="0"/>
          <w:szCs w:val="21"/>
          <w:lang w:val="ja-JP"/>
        </w:rPr>
        <w:t>31</w:t>
      </w:r>
      <w:r w:rsidRPr="005E0433">
        <w:rPr>
          <w:rFonts w:asciiTheme="majorEastAsia" w:eastAsiaTheme="majorEastAsia" w:hAnsiTheme="majorEastAsia" w:cs="ＭＳ ゴシック" w:hint="eastAsia"/>
          <w:spacing w:val="5"/>
          <w:kern w:val="0"/>
          <w:szCs w:val="21"/>
          <w:lang w:val="ja-JP"/>
        </w:rPr>
        <w:t>号）第１条第１項に規定する配偶者からの暴力をいう。）に係る事案（以下「配偶者からの暴力事案」という。）にも該当することから、障害者虐待事案として通報するとともに、配偶者からの暴力事案に係る対応要領（平成</w:t>
      </w:r>
      <w:r w:rsidRPr="005E0433">
        <w:rPr>
          <w:rFonts w:asciiTheme="majorEastAsia" w:eastAsiaTheme="majorEastAsia" w:hAnsiTheme="majorEastAsia" w:cs="ＭＳ ゴシック"/>
          <w:spacing w:val="5"/>
          <w:kern w:val="0"/>
          <w:szCs w:val="21"/>
          <w:lang w:val="ja-JP"/>
        </w:rPr>
        <w:t>14</w:t>
      </w:r>
      <w:r w:rsidRPr="005E0433">
        <w:rPr>
          <w:rFonts w:asciiTheme="majorEastAsia" w:eastAsiaTheme="majorEastAsia" w:hAnsiTheme="majorEastAsia" w:cs="ＭＳ ゴシック" w:hint="eastAsia"/>
          <w:spacing w:val="5"/>
          <w:kern w:val="0"/>
          <w:szCs w:val="21"/>
          <w:lang w:val="ja-JP"/>
        </w:rPr>
        <w:t>年</w:t>
      </w:r>
      <w:r w:rsidRPr="005E0433">
        <w:rPr>
          <w:rFonts w:asciiTheme="majorEastAsia" w:eastAsiaTheme="majorEastAsia" w:hAnsiTheme="majorEastAsia" w:cs="ＭＳ ゴシック"/>
          <w:spacing w:val="5"/>
          <w:kern w:val="0"/>
          <w:szCs w:val="21"/>
          <w:lang w:val="ja-JP"/>
        </w:rPr>
        <w:t>12</w:t>
      </w:r>
      <w:r w:rsidRPr="005E0433">
        <w:rPr>
          <w:rFonts w:asciiTheme="majorEastAsia" w:eastAsiaTheme="majorEastAsia" w:hAnsiTheme="majorEastAsia" w:cs="ＭＳ ゴシック" w:hint="eastAsia"/>
          <w:spacing w:val="5"/>
          <w:kern w:val="0"/>
          <w:szCs w:val="21"/>
          <w:lang w:val="ja-JP"/>
        </w:rPr>
        <w:t>月</w:t>
      </w:r>
      <w:r w:rsidRPr="005E0433">
        <w:rPr>
          <w:rFonts w:asciiTheme="majorEastAsia" w:eastAsiaTheme="majorEastAsia" w:hAnsiTheme="majorEastAsia" w:cs="ＭＳ ゴシック"/>
          <w:spacing w:val="5"/>
          <w:kern w:val="0"/>
          <w:szCs w:val="21"/>
          <w:lang w:val="ja-JP"/>
        </w:rPr>
        <w:t>18</w:t>
      </w:r>
      <w:r w:rsidRPr="005E0433">
        <w:rPr>
          <w:rFonts w:asciiTheme="majorEastAsia" w:eastAsiaTheme="majorEastAsia" w:hAnsiTheme="majorEastAsia" w:cs="ＭＳ ゴシック" w:hint="eastAsia"/>
          <w:spacing w:val="5"/>
          <w:kern w:val="0"/>
          <w:szCs w:val="21"/>
          <w:lang w:val="ja-JP"/>
        </w:rPr>
        <w:t>日例規（生総・府民・地総・刑総）第</w:t>
      </w:r>
      <w:r w:rsidRPr="005E0433">
        <w:rPr>
          <w:rFonts w:asciiTheme="majorEastAsia" w:eastAsiaTheme="majorEastAsia" w:hAnsiTheme="majorEastAsia" w:cs="ＭＳ ゴシック"/>
          <w:spacing w:val="5"/>
          <w:kern w:val="0"/>
          <w:szCs w:val="21"/>
          <w:lang w:val="ja-JP"/>
        </w:rPr>
        <w:t>104</w:t>
      </w:r>
      <w:r w:rsidRPr="005E0433">
        <w:rPr>
          <w:rFonts w:asciiTheme="majorEastAsia" w:eastAsiaTheme="majorEastAsia" w:hAnsiTheme="majorEastAsia" w:cs="ＭＳ ゴシック" w:hint="eastAsia"/>
          <w:spacing w:val="5"/>
          <w:kern w:val="0"/>
          <w:szCs w:val="21"/>
          <w:lang w:val="ja-JP"/>
        </w:rPr>
        <w:t>号）に基づき配偶者からの暴力事案としても適切に対応すること。</w:t>
      </w:r>
    </w:p>
    <w:p w:rsidR="00453171" w:rsidRPr="005E0433" w:rsidRDefault="00941ED4">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なお、配偶者から障害者虐待を受けた被害者の保護が必要な場合は、被害者の年齢及び要望並びに事案の内容を考慮した上、市区町村又は配偶者暴力相談支援センター（配偶者からの暴力の防止及び被害者の保護等に関する法律第３条に規定する配偶者暴力相談支援センターをいう。）に引き継ぐこと。</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２　通報要領</w:t>
      </w:r>
    </w:p>
    <w:p w:rsidR="00453171" w:rsidRPr="005E0433" w:rsidRDefault="00941ED4">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１</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警察本部で認知した場合</w:t>
      </w:r>
    </w:p>
    <w:p w:rsidR="00453171" w:rsidRPr="005E0433" w:rsidRDefault="00941ED4">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ア　警察本部の所属長（生活安全総務課長を除く。）、警察学校長、方面本部長、組織犯罪対策本部長及び犯罪対策戦略本部長は、障害者虐待事案を認知したときは、広聴相談カード（大阪府警察広聴相談取扱規程（平成</w:t>
      </w:r>
      <w:r w:rsidRPr="005E0433">
        <w:rPr>
          <w:rFonts w:asciiTheme="majorEastAsia" w:eastAsiaTheme="majorEastAsia" w:hAnsiTheme="majorEastAsia" w:cs="ＭＳ ゴシック"/>
          <w:spacing w:val="5"/>
          <w:kern w:val="0"/>
          <w:szCs w:val="21"/>
          <w:lang w:val="ja-JP"/>
        </w:rPr>
        <w:t>13</w:t>
      </w:r>
      <w:r w:rsidRPr="005E0433">
        <w:rPr>
          <w:rFonts w:asciiTheme="majorEastAsia" w:eastAsiaTheme="majorEastAsia" w:hAnsiTheme="majorEastAsia" w:cs="ＭＳ ゴシック" w:hint="eastAsia"/>
          <w:spacing w:val="5"/>
          <w:kern w:val="0"/>
          <w:szCs w:val="21"/>
          <w:lang w:val="ja-JP"/>
        </w:rPr>
        <w:t>年訓令第</w:t>
      </w:r>
      <w:r w:rsidRPr="005E0433">
        <w:rPr>
          <w:rFonts w:asciiTheme="majorEastAsia" w:eastAsiaTheme="majorEastAsia" w:hAnsiTheme="majorEastAsia" w:cs="ＭＳ ゴシック"/>
          <w:spacing w:val="5"/>
          <w:kern w:val="0"/>
          <w:szCs w:val="21"/>
          <w:lang w:val="ja-JP"/>
        </w:rPr>
        <w:t>21</w:t>
      </w:r>
      <w:r w:rsidRPr="005E0433">
        <w:rPr>
          <w:rFonts w:asciiTheme="majorEastAsia" w:eastAsiaTheme="majorEastAsia" w:hAnsiTheme="majorEastAsia" w:cs="ＭＳ ゴシック" w:hint="eastAsia"/>
          <w:spacing w:val="5"/>
          <w:kern w:val="0"/>
          <w:szCs w:val="21"/>
          <w:lang w:val="ja-JP"/>
        </w:rPr>
        <w:t>号）別記様式第１号）、被害届（犯罪捜査規範（昭和</w:t>
      </w:r>
      <w:r w:rsidRPr="005E0433">
        <w:rPr>
          <w:rFonts w:asciiTheme="majorEastAsia" w:eastAsiaTheme="majorEastAsia" w:hAnsiTheme="majorEastAsia" w:cs="ＭＳ ゴシック"/>
          <w:spacing w:val="5"/>
          <w:kern w:val="0"/>
          <w:szCs w:val="21"/>
          <w:lang w:val="ja-JP"/>
        </w:rPr>
        <w:t>32</w:t>
      </w:r>
      <w:r w:rsidRPr="005E0433">
        <w:rPr>
          <w:rFonts w:asciiTheme="majorEastAsia" w:eastAsiaTheme="majorEastAsia" w:hAnsiTheme="majorEastAsia" w:cs="ＭＳ ゴシック" w:hint="eastAsia"/>
          <w:spacing w:val="5"/>
          <w:kern w:val="0"/>
          <w:szCs w:val="21"/>
          <w:lang w:val="ja-JP"/>
        </w:rPr>
        <w:t>年国公委規則第２号）別記様式第６号）その他当該障害者虐待事案の概要を記録した書面の写しにより、生活安全総務課長に連絡するものとする。</w:t>
      </w:r>
    </w:p>
    <w:p w:rsidR="00453171" w:rsidRPr="005E0433" w:rsidRDefault="00941ED4">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イ　前記アの規定により連絡を受けた生活安全総務課長は、障害者虐待を受けたと思われる者の住所地又は居所を管轄する警察署長に市区町村への通報に係る措置を引き継ぐものとし、障害者虐待事案措置経過簿（別記様式第１号。以下「経過簿」という。）により、その経過を明らかにしておくとともに、障害者虐待事案管理簿（別記様式第２号。以下「管理簿」という。）に必要事項を記載するものとする。</w:t>
      </w:r>
    </w:p>
    <w:p w:rsidR="00453171" w:rsidRPr="005E0433" w:rsidRDefault="00941ED4">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２</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警察署で認知した場合及び警察本部の所属等から引継ぎを受けた場合</w:t>
      </w:r>
    </w:p>
    <w:p w:rsidR="00453171" w:rsidRPr="005E0433" w:rsidRDefault="00941ED4">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ア　警察署長は、障害者虐待事案を認知した場合又は前記</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１</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のイの規定により引継ぎを受けた場合は、経過簿により、その経過を明らかにしておくとともに、管理簿に必要事項を記載した上、速やかに、障害者虐待を受けたと思われる者の住所地又は居所の市区町村に、障害者虐待事案通報票（別記様式第３号。以下「通報票」という。）により通報するものとする。この場合において、急を要するときにあっては、電話等により通報し、事後通報票を送付するものとする。</w:t>
      </w:r>
    </w:p>
    <w:p w:rsidR="00453171" w:rsidRPr="005E0433" w:rsidRDefault="00941ED4">
      <w:pPr>
        <w:autoSpaceDE w:val="0"/>
        <w:autoSpaceDN w:val="0"/>
        <w:adjustRightInd w:val="0"/>
        <w:spacing w:line="296" w:lineRule="atLeast"/>
        <w:ind w:left="88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なお、通報する時点で詳細が判明していない事項については「不詳」とし、当該事項の調査により通報が遅れることのないように配意するものとする。</w:t>
      </w:r>
    </w:p>
    <w:p w:rsidR="00453171" w:rsidRPr="005E0433" w:rsidRDefault="00941ED4">
      <w:pPr>
        <w:autoSpaceDE w:val="0"/>
        <w:autoSpaceDN w:val="0"/>
        <w:adjustRightInd w:val="0"/>
        <w:spacing w:line="296" w:lineRule="atLeast"/>
        <w:ind w:left="88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イ　警察署長は、前記アの規定により通報したときは、経過簿により、その経過を明らかにしておくとともに、管理簿に必要事項を記載するものとする。</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３　通報後の措置状況の把握</w:t>
      </w:r>
    </w:p>
    <w:p w:rsidR="00453171" w:rsidRPr="005E0433" w:rsidRDefault="00941ED4">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１</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市区町村が行う措置の結果等の確認</w:t>
      </w:r>
    </w:p>
    <w:p w:rsidR="00453171" w:rsidRPr="005E0433" w:rsidRDefault="00941ED4">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前記２の</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２</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のアの規定により障害者虐待事案を通報する場合は、市区町村に対して、当該市区町村が行う措置の結果を連絡するよう依頼するものとする。</w:t>
      </w:r>
    </w:p>
    <w:p w:rsidR="00453171" w:rsidRPr="005E0433" w:rsidRDefault="00941ED4">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なお、通報後１か月を経過しても市区町村から措置結果の連絡がない場合は、当該市区町村に対してその状況を確認するものとする。</w:t>
      </w:r>
    </w:p>
    <w:p w:rsidR="00453171" w:rsidRPr="005E0433" w:rsidRDefault="00941ED4">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２</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経過簿及び管理簿への記載</w:t>
      </w:r>
    </w:p>
    <w:p w:rsidR="00453171" w:rsidRPr="005E0433" w:rsidRDefault="00941ED4">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前記</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１</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の規定により把握した内容等については、経過簿及び管理簿に記載し、その経過を明らかにしておくものとする。</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４　通報以外の措置</w:t>
      </w:r>
    </w:p>
    <w:p w:rsidR="00453171" w:rsidRPr="005E0433" w:rsidRDefault="00941ED4">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障害者虐待事案を認知したときは、前記２の規定による市区町村に対する通報を行うほか、事件化の可能性及び必要性並びに当該障害者虐待事案の緊急性及び重大性を迅速に検討した上で、取り扱うべき事案については、関係機関の告発等を待つことなく、可能な限り速やかに、暴行、傷害、保護責任者遺棄、殺人未遂等のあらゆる罪名を適用し、関係者の事情聴取、取調べ、対象家屋の捜索、被疑者の逮捕等の必要な捜査を積極的に行った上、捜査を契機として、被害者の死亡等、事態が深刻化する前に被害者を救出し、保護すること。また、刑罰法令に抵触しない場合であっても、事案の内容に応じて、加害者に対する指導、警告等を行う等、必要な措置を講ずること。</w:t>
      </w:r>
    </w:p>
    <w:p w:rsidR="00453171" w:rsidRPr="005E0433" w:rsidRDefault="00941ED4">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第４　援助依頼への対応</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１　援助依頼の受理等</w:t>
      </w:r>
    </w:p>
    <w:p w:rsidR="00453171" w:rsidRPr="005E0433" w:rsidRDefault="00941ED4">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１</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警察署長は、法第</w:t>
      </w:r>
      <w:r w:rsidRPr="005E0433">
        <w:rPr>
          <w:rFonts w:asciiTheme="majorEastAsia" w:eastAsiaTheme="majorEastAsia" w:hAnsiTheme="majorEastAsia" w:cs="ＭＳ ゴシック"/>
          <w:spacing w:val="5"/>
          <w:kern w:val="0"/>
          <w:szCs w:val="21"/>
          <w:lang w:val="ja-JP"/>
        </w:rPr>
        <w:t>12</w:t>
      </w:r>
      <w:r w:rsidRPr="005E0433">
        <w:rPr>
          <w:rFonts w:asciiTheme="majorEastAsia" w:eastAsiaTheme="majorEastAsia" w:hAnsiTheme="majorEastAsia" w:cs="ＭＳ ゴシック" w:hint="eastAsia"/>
          <w:spacing w:val="5"/>
          <w:kern w:val="0"/>
          <w:szCs w:val="21"/>
          <w:lang w:val="ja-JP"/>
        </w:rPr>
        <w:t>条第１項の規定による市区町村長からの援助の依頼を受理した場合は、市区町村が行う法第９条第１項に規定する事実確認のための措置等の状況を確認するものとする。</w:t>
      </w:r>
    </w:p>
    <w:p w:rsidR="00453171" w:rsidRPr="005E0433" w:rsidRDefault="00BC391D">
      <w:pPr>
        <w:autoSpaceDE w:val="0"/>
        <w:autoSpaceDN w:val="0"/>
        <w:adjustRightInd w:val="0"/>
        <w:spacing w:line="296" w:lineRule="atLeast"/>
        <w:ind w:left="66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szCs w:val="21"/>
        </w:rPr>
        <w:t>(</w:t>
      </w:r>
      <w:r w:rsidRPr="005E0433">
        <w:rPr>
          <w:rFonts w:asciiTheme="majorEastAsia" w:eastAsiaTheme="majorEastAsia" w:hAnsiTheme="majorEastAsia" w:hint="eastAsia"/>
          <w:szCs w:val="21"/>
        </w:rPr>
        <w:t>２</w:t>
      </w:r>
      <w:r w:rsidRPr="005E0433">
        <w:rPr>
          <w:rFonts w:asciiTheme="majorEastAsia" w:eastAsiaTheme="majorEastAsia" w:hAnsiTheme="majorEastAsia"/>
          <w:szCs w:val="21"/>
        </w:rPr>
        <w:t>)</w:t>
      </w:r>
      <w:r w:rsidRPr="005E0433">
        <w:rPr>
          <w:rFonts w:asciiTheme="majorEastAsia" w:eastAsiaTheme="majorEastAsia" w:hAnsiTheme="majorEastAsia" w:hint="eastAsia"/>
          <w:szCs w:val="21"/>
        </w:rPr>
        <w:t xml:space="preserve">　前記</w:t>
      </w:r>
      <w:r w:rsidRPr="005E0433">
        <w:rPr>
          <w:rFonts w:asciiTheme="majorEastAsia" w:eastAsiaTheme="majorEastAsia" w:hAnsiTheme="majorEastAsia"/>
          <w:szCs w:val="21"/>
        </w:rPr>
        <w:t>(</w:t>
      </w:r>
      <w:r w:rsidRPr="005E0433">
        <w:rPr>
          <w:rFonts w:asciiTheme="majorEastAsia" w:eastAsiaTheme="majorEastAsia" w:hAnsiTheme="majorEastAsia" w:hint="eastAsia"/>
          <w:szCs w:val="21"/>
        </w:rPr>
        <w:t>１</w:t>
      </w:r>
      <w:r w:rsidRPr="005E0433">
        <w:rPr>
          <w:rFonts w:asciiTheme="majorEastAsia" w:eastAsiaTheme="majorEastAsia" w:hAnsiTheme="majorEastAsia"/>
          <w:szCs w:val="21"/>
        </w:rPr>
        <w:t>)</w:t>
      </w:r>
      <w:r w:rsidRPr="005E0433">
        <w:rPr>
          <w:rFonts w:asciiTheme="majorEastAsia" w:eastAsiaTheme="majorEastAsia" w:hAnsiTheme="majorEastAsia" w:hint="eastAsia"/>
          <w:szCs w:val="21"/>
        </w:rPr>
        <w:t>の規定による確認により、障害者の生命又は身体の安全を確保するために援助の必要があると認めたときは、市区町村長から障害者虐待事案に係る援助依頼書（別添（「障害者虐待の防止、障害者の養護者に対する支援等に関する法律の施行を踏まえた障害者虐待事案への適切な対応について」（令和４年</w:t>
      </w:r>
      <w:r w:rsidRPr="005E0433">
        <w:rPr>
          <w:rFonts w:asciiTheme="majorEastAsia" w:eastAsiaTheme="majorEastAsia" w:hAnsiTheme="majorEastAsia"/>
          <w:szCs w:val="21"/>
        </w:rPr>
        <w:t>12</w:t>
      </w:r>
      <w:r w:rsidRPr="005E0433">
        <w:rPr>
          <w:rFonts w:asciiTheme="majorEastAsia" w:eastAsiaTheme="majorEastAsia" w:hAnsiTheme="majorEastAsia" w:hint="eastAsia"/>
          <w:szCs w:val="21"/>
        </w:rPr>
        <w:t>月</w:t>
      </w:r>
      <w:r w:rsidRPr="005E0433">
        <w:rPr>
          <w:rFonts w:asciiTheme="majorEastAsia" w:eastAsiaTheme="majorEastAsia" w:hAnsiTheme="majorEastAsia"/>
          <w:szCs w:val="21"/>
        </w:rPr>
        <w:t>15</w:t>
      </w:r>
      <w:r w:rsidRPr="005E0433">
        <w:rPr>
          <w:rFonts w:asciiTheme="majorEastAsia" w:eastAsiaTheme="majorEastAsia" w:hAnsiTheme="majorEastAsia" w:hint="eastAsia"/>
          <w:szCs w:val="21"/>
        </w:rPr>
        <w:t>日警察庁丙人少発第</w:t>
      </w:r>
      <w:r w:rsidRPr="005E0433">
        <w:rPr>
          <w:rFonts w:asciiTheme="majorEastAsia" w:eastAsiaTheme="majorEastAsia" w:hAnsiTheme="majorEastAsia"/>
          <w:szCs w:val="21"/>
        </w:rPr>
        <w:t>22</w:t>
      </w:r>
      <w:r w:rsidRPr="005E0433">
        <w:rPr>
          <w:rFonts w:asciiTheme="majorEastAsia" w:eastAsiaTheme="majorEastAsia" w:hAnsiTheme="majorEastAsia" w:hint="eastAsia"/>
          <w:szCs w:val="21"/>
        </w:rPr>
        <w:t>号、丙教厚発第</w:t>
      </w:r>
      <w:r w:rsidRPr="005E0433">
        <w:rPr>
          <w:rFonts w:asciiTheme="majorEastAsia" w:eastAsiaTheme="majorEastAsia" w:hAnsiTheme="majorEastAsia"/>
          <w:szCs w:val="21"/>
        </w:rPr>
        <w:t>110</w:t>
      </w:r>
      <w:r w:rsidRPr="005E0433">
        <w:rPr>
          <w:rFonts w:asciiTheme="majorEastAsia" w:eastAsiaTheme="majorEastAsia" w:hAnsiTheme="majorEastAsia" w:hint="eastAsia"/>
          <w:szCs w:val="21"/>
        </w:rPr>
        <w:t>号、丙生企発第</w:t>
      </w:r>
      <w:r w:rsidRPr="005E0433">
        <w:rPr>
          <w:rFonts w:asciiTheme="majorEastAsia" w:eastAsiaTheme="majorEastAsia" w:hAnsiTheme="majorEastAsia"/>
          <w:szCs w:val="21"/>
        </w:rPr>
        <w:t>123</w:t>
      </w:r>
      <w:r w:rsidRPr="005E0433">
        <w:rPr>
          <w:rFonts w:asciiTheme="majorEastAsia" w:eastAsiaTheme="majorEastAsia" w:hAnsiTheme="majorEastAsia" w:hint="eastAsia"/>
          <w:szCs w:val="21"/>
        </w:rPr>
        <w:t>号、丙刑企発第</w:t>
      </w:r>
      <w:r w:rsidRPr="005E0433">
        <w:rPr>
          <w:rFonts w:asciiTheme="majorEastAsia" w:eastAsiaTheme="majorEastAsia" w:hAnsiTheme="majorEastAsia"/>
          <w:szCs w:val="21"/>
        </w:rPr>
        <w:t>70</w:t>
      </w:r>
      <w:r w:rsidRPr="005E0433">
        <w:rPr>
          <w:rFonts w:asciiTheme="majorEastAsia" w:eastAsiaTheme="majorEastAsia" w:hAnsiTheme="majorEastAsia" w:hint="eastAsia"/>
          <w:szCs w:val="21"/>
        </w:rPr>
        <w:t>号、丙捜一発第</w:t>
      </w:r>
      <w:r w:rsidRPr="005E0433">
        <w:rPr>
          <w:rFonts w:asciiTheme="majorEastAsia" w:eastAsiaTheme="majorEastAsia" w:hAnsiTheme="majorEastAsia"/>
          <w:szCs w:val="21"/>
        </w:rPr>
        <w:t>13</w:t>
      </w:r>
      <w:r w:rsidRPr="005E0433">
        <w:rPr>
          <w:rFonts w:asciiTheme="majorEastAsia" w:eastAsiaTheme="majorEastAsia" w:hAnsiTheme="majorEastAsia" w:hint="eastAsia"/>
          <w:szCs w:val="21"/>
        </w:rPr>
        <w:t>号）別添３）。以下「援助依頼書」という。）の提出を受けた上で、生活安全課（生活安全刑事課を含む。）を窓口として、速やかに市区町村長と事前協議を行い、対応の方法、役割分担等を検討し、事案に応じた適切な援助に努めるものとする。</w:t>
      </w:r>
    </w:p>
    <w:p w:rsidR="00453171" w:rsidRPr="005E0433" w:rsidRDefault="00941ED4">
      <w:pPr>
        <w:autoSpaceDE w:val="0"/>
        <w:autoSpaceDN w:val="0"/>
        <w:adjustRightInd w:val="0"/>
        <w:spacing w:line="296" w:lineRule="atLeast"/>
        <w:ind w:left="66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なお、緊急やむを得ない場合で、市区町村長から口頭により援助の依頼を受けたときは、事後、援助依頼書の提出を受けること。</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２　援助の範囲</w:t>
      </w:r>
    </w:p>
    <w:p w:rsidR="00453171" w:rsidRPr="005E0433" w:rsidRDefault="00941ED4">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援助の実施に当たっては、警察法（昭和</w:t>
      </w:r>
      <w:r w:rsidRPr="005E0433">
        <w:rPr>
          <w:rFonts w:asciiTheme="majorEastAsia" w:eastAsiaTheme="majorEastAsia" w:hAnsiTheme="majorEastAsia" w:cs="ＭＳ ゴシック"/>
          <w:spacing w:val="5"/>
          <w:kern w:val="0"/>
          <w:szCs w:val="21"/>
          <w:lang w:val="ja-JP"/>
        </w:rPr>
        <w:t>29</w:t>
      </w:r>
      <w:r w:rsidRPr="005E0433">
        <w:rPr>
          <w:rFonts w:asciiTheme="majorEastAsia" w:eastAsiaTheme="majorEastAsia" w:hAnsiTheme="majorEastAsia" w:cs="ＭＳ ゴシック" w:hint="eastAsia"/>
          <w:spacing w:val="5"/>
          <w:kern w:val="0"/>
          <w:szCs w:val="21"/>
          <w:lang w:val="ja-JP"/>
        </w:rPr>
        <w:t>年法律第</w:t>
      </w:r>
      <w:r w:rsidRPr="005E0433">
        <w:rPr>
          <w:rFonts w:asciiTheme="majorEastAsia" w:eastAsiaTheme="majorEastAsia" w:hAnsiTheme="majorEastAsia" w:cs="ＭＳ ゴシック"/>
          <w:spacing w:val="5"/>
          <w:kern w:val="0"/>
          <w:szCs w:val="21"/>
          <w:lang w:val="ja-JP"/>
        </w:rPr>
        <w:t>162</w:t>
      </w:r>
      <w:r w:rsidRPr="005E0433">
        <w:rPr>
          <w:rFonts w:asciiTheme="majorEastAsia" w:eastAsiaTheme="majorEastAsia" w:hAnsiTheme="majorEastAsia" w:cs="ＭＳ ゴシック" w:hint="eastAsia"/>
          <w:spacing w:val="5"/>
          <w:kern w:val="0"/>
          <w:szCs w:val="21"/>
          <w:lang w:val="ja-JP"/>
        </w:rPr>
        <w:t>号）、警察官職務執行法（昭和</w:t>
      </w:r>
      <w:r w:rsidRPr="005E0433">
        <w:rPr>
          <w:rFonts w:asciiTheme="majorEastAsia" w:eastAsiaTheme="majorEastAsia" w:hAnsiTheme="majorEastAsia" w:cs="ＭＳ ゴシック"/>
          <w:spacing w:val="5"/>
          <w:kern w:val="0"/>
          <w:szCs w:val="21"/>
          <w:lang w:val="ja-JP"/>
        </w:rPr>
        <w:t>23</w:t>
      </w:r>
      <w:r w:rsidRPr="005E0433">
        <w:rPr>
          <w:rFonts w:asciiTheme="majorEastAsia" w:eastAsiaTheme="majorEastAsia" w:hAnsiTheme="majorEastAsia" w:cs="ＭＳ ゴシック" w:hint="eastAsia"/>
          <w:spacing w:val="5"/>
          <w:kern w:val="0"/>
          <w:szCs w:val="21"/>
          <w:lang w:val="ja-JP"/>
        </w:rPr>
        <w:t>年法律第</w:t>
      </w:r>
      <w:r w:rsidRPr="005E0433">
        <w:rPr>
          <w:rFonts w:asciiTheme="majorEastAsia" w:eastAsiaTheme="majorEastAsia" w:hAnsiTheme="majorEastAsia" w:cs="ＭＳ ゴシック"/>
          <w:spacing w:val="5"/>
          <w:kern w:val="0"/>
          <w:szCs w:val="21"/>
          <w:lang w:val="ja-JP"/>
        </w:rPr>
        <w:t>136</w:t>
      </w:r>
      <w:r w:rsidRPr="005E0433">
        <w:rPr>
          <w:rFonts w:asciiTheme="majorEastAsia" w:eastAsiaTheme="majorEastAsia" w:hAnsiTheme="majorEastAsia" w:cs="ＭＳ ゴシック" w:hint="eastAsia"/>
          <w:spacing w:val="5"/>
          <w:kern w:val="0"/>
          <w:szCs w:val="21"/>
          <w:lang w:val="ja-JP"/>
        </w:rPr>
        <w:t>号）等の法律により警察官に与えられている任務及び権限に基づく措置を講ずるものとする。</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３　経過簿等への記載</w:t>
      </w:r>
    </w:p>
    <w:p w:rsidR="00453171" w:rsidRPr="005E0433" w:rsidRDefault="00941ED4">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援助を実施した場合は、経過簿により、その経過を明らかにしておくとともに、管理簿に援助の実施日を記載するものとする。</w:t>
      </w:r>
    </w:p>
    <w:p w:rsidR="00453171" w:rsidRPr="005E0433" w:rsidRDefault="00941ED4">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なお、援助依頼書を受理したものの、援助を実施しなかったときは、その理由、経緯等を経過簿に記載しておくものとする。</w:t>
      </w:r>
    </w:p>
    <w:p w:rsidR="00453171" w:rsidRPr="005E0433" w:rsidRDefault="00941ED4">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第５　留意事項</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１　関係各部門及び関係各課（係）間の連携</w:t>
      </w:r>
    </w:p>
    <w:p w:rsidR="00453171" w:rsidRPr="005E0433" w:rsidRDefault="00941ED4">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障害者虐待事案への対応に当たっては、警察本部の関係各部門及び警察署の関係各課（係）の相互の連携を密にし、適切な対応に努めるものとする。</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２　関係機関等との連携</w:t>
      </w:r>
    </w:p>
    <w:p w:rsidR="00453171" w:rsidRPr="005E0433" w:rsidRDefault="00941ED4">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市区町村をはじめ、大阪府等の関係部局、民生委員等の関係機関・団体等と連携して、障害者虐待を受けた被害者の立場に立った的確な措置が講じられるように努めるものとする。</w:t>
      </w:r>
    </w:p>
    <w:p w:rsidR="00453171" w:rsidRPr="005E0433" w:rsidRDefault="00941ED4">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なお、市区町村においては、法第</w:t>
      </w:r>
      <w:r w:rsidRPr="005E0433">
        <w:rPr>
          <w:rFonts w:asciiTheme="majorEastAsia" w:eastAsiaTheme="majorEastAsia" w:hAnsiTheme="majorEastAsia" w:cs="ＭＳ ゴシック"/>
          <w:spacing w:val="5"/>
          <w:kern w:val="0"/>
          <w:szCs w:val="21"/>
          <w:lang w:val="ja-JP"/>
        </w:rPr>
        <w:t>35</w:t>
      </w:r>
      <w:r w:rsidRPr="005E0433">
        <w:rPr>
          <w:rFonts w:asciiTheme="majorEastAsia" w:eastAsiaTheme="majorEastAsia" w:hAnsiTheme="majorEastAsia" w:cs="ＭＳ ゴシック" w:hint="eastAsia"/>
          <w:spacing w:val="5"/>
          <w:kern w:val="0"/>
          <w:szCs w:val="21"/>
          <w:lang w:val="ja-JP"/>
        </w:rPr>
        <w:t>条の規定により障害者虐待の防止等のため、福祉事務所その他関係機関、民間団体等との連携協力体制の整備をしなければならないこととされていることから、市区町村から警察署に対し、連携協力体制に係る連絡会議等への参加依頼がなされた場合には、積極的に応じるものとする。</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３　教養の実施</w:t>
      </w:r>
    </w:p>
    <w:p w:rsidR="00453171" w:rsidRPr="005E0433" w:rsidRDefault="00941ED4">
      <w:pPr>
        <w:autoSpaceDE w:val="0"/>
        <w:autoSpaceDN w:val="0"/>
        <w:adjustRightInd w:val="0"/>
        <w:spacing w:line="296" w:lineRule="atLeast"/>
        <w:ind w:left="44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所属長は、障害者虐待事案について適切に対応するため、所属職員に対し必要な教養を行うものとする。</w:t>
      </w:r>
    </w:p>
    <w:p w:rsidR="00453171" w:rsidRPr="005E0433" w:rsidRDefault="00941ED4">
      <w:pPr>
        <w:autoSpaceDE w:val="0"/>
        <w:autoSpaceDN w:val="0"/>
        <w:adjustRightInd w:val="0"/>
        <w:spacing w:line="296" w:lineRule="atLeast"/>
        <w:ind w:left="22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第６　報告</w:t>
      </w:r>
    </w:p>
    <w:p w:rsidR="00453171" w:rsidRPr="005E0433" w:rsidRDefault="00941ED4">
      <w:pPr>
        <w:autoSpaceDE w:val="0"/>
        <w:autoSpaceDN w:val="0"/>
        <w:adjustRightInd w:val="0"/>
        <w:spacing w:line="296" w:lineRule="atLeast"/>
        <w:ind w:left="220" w:firstLine="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hint="eastAsia"/>
          <w:spacing w:val="5"/>
          <w:kern w:val="0"/>
          <w:szCs w:val="21"/>
          <w:lang w:val="ja-JP"/>
        </w:rPr>
        <w:t>警察署長は、次に掲げる場合は、その都度、速やかに生活安全部長（生活安全総務課）宛てに報告するものとする。この場合における報告は、大阪府警察ストーカー・配偶者からの暴力等事案情報管理業務実施要領（平成</w:t>
      </w:r>
      <w:r w:rsidRPr="005E0433">
        <w:rPr>
          <w:rFonts w:asciiTheme="majorEastAsia" w:eastAsiaTheme="majorEastAsia" w:hAnsiTheme="majorEastAsia" w:cs="ＭＳ ゴシック"/>
          <w:spacing w:val="5"/>
          <w:kern w:val="0"/>
          <w:szCs w:val="21"/>
          <w:lang w:val="ja-JP"/>
        </w:rPr>
        <w:t>27</w:t>
      </w:r>
      <w:r w:rsidRPr="005E0433">
        <w:rPr>
          <w:rFonts w:asciiTheme="majorEastAsia" w:eastAsiaTheme="majorEastAsia" w:hAnsiTheme="majorEastAsia" w:cs="ＭＳ ゴシック" w:hint="eastAsia"/>
          <w:spacing w:val="5"/>
          <w:kern w:val="0"/>
          <w:szCs w:val="21"/>
          <w:lang w:val="ja-JP"/>
        </w:rPr>
        <w:t>年３月</w:t>
      </w:r>
      <w:r w:rsidRPr="005E0433">
        <w:rPr>
          <w:rFonts w:asciiTheme="majorEastAsia" w:eastAsiaTheme="majorEastAsia" w:hAnsiTheme="majorEastAsia" w:cs="ＭＳ ゴシック"/>
          <w:spacing w:val="5"/>
          <w:kern w:val="0"/>
          <w:szCs w:val="21"/>
          <w:lang w:val="ja-JP"/>
        </w:rPr>
        <w:t>27</w:t>
      </w:r>
      <w:r w:rsidRPr="005E0433">
        <w:rPr>
          <w:rFonts w:asciiTheme="majorEastAsia" w:eastAsiaTheme="majorEastAsia" w:hAnsiTheme="majorEastAsia" w:cs="ＭＳ ゴシック" w:hint="eastAsia"/>
          <w:spacing w:val="5"/>
          <w:kern w:val="0"/>
          <w:szCs w:val="21"/>
          <w:lang w:val="ja-JP"/>
        </w:rPr>
        <w:t>日例規（生総）第</w:t>
      </w:r>
      <w:r w:rsidRPr="005E0433">
        <w:rPr>
          <w:rFonts w:asciiTheme="majorEastAsia" w:eastAsiaTheme="majorEastAsia" w:hAnsiTheme="majorEastAsia" w:cs="ＭＳ ゴシック"/>
          <w:spacing w:val="5"/>
          <w:kern w:val="0"/>
          <w:szCs w:val="21"/>
          <w:lang w:val="ja-JP"/>
        </w:rPr>
        <w:t>36</w:t>
      </w:r>
      <w:r w:rsidRPr="005E0433">
        <w:rPr>
          <w:rFonts w:asciiTheme="majorEastAsia" w:eastAsiaTheme="majorEastAsia" w:hAnsiTheme="majorEastAsia" w:cs="ＭＳ ゴシック" w:hint="eastAsia"/>
          <w:spacing w:val="5"/>
          <w:kern w:val="0"/>
          <w:szCs w:val="21"/>
          <w:lang w:val="ja-JP"/>
        </w:rPr>
        <w:t>号）第７に規定する登録により行うほか、必要に応じて関係書類を送付することにより行うものとする。</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１</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障害者虐待事案を認知した場合</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２</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障害者虐待事案を市区町村長に通報した場合</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３</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市区町村長からの援助依頼を受理した場合</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４</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前記</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３</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の依頼に基づき援助を実施した場合</w:t>
      </w:r>
    </w:p>
    <w:p w:rsidR="00453171"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５</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当該事案の加害者を検挙した場合</w:t>
      </w:r>
    </w:p>
    <w:p w:rsidR="00941ED4" w:rsidRPr="005E0433" w:rsidRDefault="00941ED4">
      <w:pPr>
        <w:autoSpaceDE w:val="0"/>
        <w:autoSpaceDN w:val="0"/>
        <w:adjustRightInd w:val="0"/>
        <w:spacing w:line="296" w:lineRule="atLeast"/>
        <w:ind w:left="440" w:hanging="220"/>
        <w:rPr>
          <w:rFonts w:asciiTheme="majorEastAsia" w:eastAsiaTheme="majorEastAsia" w:hAnsiTheme="majorEastAsia" w:cs="ＭＳ ゴシック"/>
          <w:spacing w:val="5"/>
          <w:kern w:val="0"/>
          <w:szCs w:val="21"/>
          <w:lang w:val="ja-JP"/>
        </w:rPr>
      </w:pP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６</w:t>
      </w:r>
      <w:r w:rsidRPr="005E0433">
        <w:rPr>
          <w:rFonts w:asciiTheme="majorEastAsia" w:eastAsiaTheme="majorEastAsia" w:hAnsiTheme="majorEastAsia" w:cs="ＭＳ ゴシック"/>
          <w:spacing w:val="5"/>
          <w:kern w:val="0"/>
          <w:szCs w:val="21"/>
          <w:lang w:val="ja-JP"/>
        </w:rPr>
        <w:t>)</w:t>
      </w:r>
      <w:r w:rsidRPr="005E0433">
        <w:rPr>
          <w:rFonts w:asciiTheme="majorEastAsia" w:eastAsiaTheme="majorEastAsia" w:hAnsiTheme="majorEastAsia" w:cs="ＭＳ ゴシック" w:hint="eastAsia"/>
          <w:spacing w:val="5"/>
          <w:kern w:val="0"/>
          <w:szCs w:val="21"/>
          <w:lang w:val="ja-JP"/>
        </w:rPr>
        <w:t xml:space="preserve">　当該事案につき障害者虐待を受けた被害者の保護が図られた場合</w:t>
      </w:r>
    </w:p>
    <w:sectPr w:rsidR="00941ED4" w:rsidRPr="005E0433">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CD5" w:rsidRDefault="006E0CD5">
      <w:r>
        <w:separator/>
      </w:r>
    </w:p>
  </w:endnote>
  <w:endnote w:type="continuationSeparator" w:id="0">
    <w:p w:rsidR="006E0CD5" w:rsidRDefault="006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171" w:rsidRDefault="00941ED4">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ED5279">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ED5279">
      <w:rPr>
        <w:rFonts w:ascii="ＭＳ 明朝" w:eastAsia="ＭＳ 明朝" w:cs="ＭＳ 明朝"/>
        <w:noProof/>
        <w:kern w:val="0"/>
        <w:sz w:val="24"/>
        <w:szCs w:val="24"/>
      </w:rPr>
      <w:t>4</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CD5" w:rsidRDefault="006E0CD5">
      <w:r>
        <w:separator/>
      </w:r>
    </w:p>
  </w:footnote>
  <w:footnote w:type="continuationSeparator" w:id="0">
    <w:p w:rsidR="006E0CD5" w:rsidRDefault="006E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A84"/>
    <w:rsid w:val="00453171"/>
    <w:rsid w:val="004A0E30"/>
    <w:rsid w:val="005E0433"/>
    <w:rsid w:val="006E0CD5"/>
    <w:rsid w:val="00941ED4"/>
    <w:rsid w:val="00BC391D"/>
    <w:rsid w:val="00DB1A84"/>
    <w:rsid w:val="00ED5279"/>
    <w:rsid w:val="00EF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0E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0E30"/>
    <w:rPr>
      <w:rFonts w:asciiTheme="majorHAnsi" w:eastAsiaTheme="majorEastAsia" w:hAnsiTheme="majorHAnsi" w:cstheme="majorBidi"/>
      <w:sz w:val="18"/>
      <w:szCs w:val="18"/>
    </w:rPr>
  </w:style>
  <w:style w:type="paragraph" w:styleId="a5">
    <w:name w:val="header"/>
    <w:basedOn w:val="a"/>
    <w:link w:val="a6"/>
    <w:uiPriority w:val="99"/>
    <w:unhideWhenUsed/>
    <w:rsid w:val="00EF1FB9"/>
    <w:pPr>
      <w:tabs>
        <w:tab w:val="center" w:pos="4252"/>
        <w:tab w:val="right" w:pos="8504"/>
      </w:tabs>
      <w:snapToGrid w:val="0"/>
    </w:pPr>
  </w:style>
  <w:style w:type="character" w:customStyle="1" w:styleId="a6">
    <w:name w:val="ヘッダー (文字)"/>
    <w:basedOn w:val="a0"/>
    <w:link w:val="a5"/>
    <w:uiPriority w:val="99"/>
    <w:rsid w:val="00EF1FB9"/>
  </w:style>
  <w:style w:type="paragraph" w:styleId="a7">
    <w:name w:val="footer"/>
    <w:basedOn w:val="a"/>
    <w:link w:val="a8"/>
    <w:uiPriority w:val="99"/>
    <w:unhideWhenUsed/>
    <w:rsid w:val="00EF1FB9"/>
    <w:pPr>
      <w:tabs>
        <w:tab w:val="center" w:pos="4252"/>
        <w:tab w:val="right" w:pos="8504"/>
      </w:tabs>
      <w:snapToGrid w:val="0"/>
    </w:pPr>
  </w:style>
  <w:style w:type="character" w:customStyle="1" w:styleId="a8">
    <w:name w:val="フッター (文字)"/>
    <w:basedOn w:val="a0"/>
    <w:link w:val="a7"/>
    <w:uiPriority w:val="99"/>
    <w:rsid w:val="00EF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4730</Words>
  <Characters>4778</Characters>
  <Application>Microsoft Office Word</Application>
  <DocSecurity>4</DocSecurity>
  <Lines>158</Lines>
  <Paragraphs>72</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2023-03-14T04:09:00Z</dcterms:created>
  <dcterms:modified xsi:type="dcterms:W3CDTF">2023-03-14T04:09:00Z</dcterms:modified>
</cp:coreProperties>
</file>